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MODELO DE MAPA DE RISCOS </w:t>
      </w:r>
    </w:p>
    <w:p w:rsidR="00000000" w:rsidDel="00000000" w:rsidP="00000000" w:rsidRDefault="00000000" w:rsidRPr="00000000" w14:paraId="00000004">
      <w:pPr>
        <w:ind w:hanging="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00.0" w:type="dxa"/>
            <w:jc w:val="left"/>
            <w:tblInd w:w="-5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00"/>
            <w:tblGridChange w:id="0">
              <w:tblGrid>
                <w:gridCol w:w="96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jc w:val="center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NOTA EXPLICATIVA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O mapa de ré o documento elaborado para análise dos principais riscos que permeiam o procedimento de contratação e das ações para controle, prevenção e mitigação dos impactos que possam comprometer o sucesso da licitação e a boa execução contratual, portanto é uma ferramenta que serve para identificar, analisar e minimizar os riscos associados a um processo licitatório, de modo a garantir o sucesso da contratação pública.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O mapa de riscos deve abranger todos os possíveis riscos envolvidos nas três fases de uma contratação pública: planejamento, seleção do fornecedor e gestão do contrato.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Conforme § 2º, do art 4º do Decreto, a elaboração do Mapa de Riscos será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dispensada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na hipótese do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inciso III, art. 75 da Lei Federal nº 14.133/202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1, para contratação que mantenha todas as condições definidas em edital de licitação realizada há menos de 1 (um) ano, e será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facultada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nas contratações que envolvam objeto de baixo valor, compreendidas aquelas nos limites previstos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nos incisos I e II do art. 75 da Lei Federal nº 14.133/2021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, ou baixa complexidade, desde que alguma dessas condições seja justificadamente atestada nos autos da instrução processual.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1121.0" w:type="dxa"/>
        <w:jc w:val="left"/>
        <w:tblInd w:w="-567.0" w:type="dxa"/>
        <w:tblLayout w:type="fixed"/>
        <w:tblLook w:val="0000"/>
      </w:tblPr>
      <w:tblGrid>
        <w:gridCol w:w="7572.415178571428"/>
        <w:gridCol w:w="7572.415178571428"/>
        <w:gridCol w:w="2253.8539844509232"/>
        <w:gridCol w:w="180"/>
        <w:gridCol w:w="3542.3156584062194"/>
        <w:tblGridChange w:id="0">
          <w:tblGrid>
            <w:gridCol w:w="7572.415178571428"/>
            <w:gridCol w:w="7572.415178571428"/>
            <w:gridCol w:w="2253.8539844509232"/>
            <w:gridCol w:w="180"/>
            <w:gridCol w:w="3542.315658406219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008" w:right="0" w:hanging="100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MAPA DE RISCOS Nº 00____/20__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60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 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Especificar o número do Processo Instaurado no e-PMPV.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Assunto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sucintamente o objeto que se pretende adquirir ou contratar.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data da análise.</w:t>
            </w:r>
          </w:p>
        </w:tc>
      </w:tr>
    </w:tbl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60" w:before="60" w:lineRule="auto"/>
        <w:ind w:left="-567" w:firstLine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Planejamento da Contratação e Seleção de Fornecedor</w:t>
      </w:r>
      <w:r w:rsidDel="00000000" w:rsidR="00000000" w:rsidRPr="00000000">
        <w:rPr>
          <w:rtl w:val="0"/>
        </w:rPr>
      </w:r>
    </w:p>
    <w:tbl>
      <w:tblPr>
        <w:tblStyle w:val="Table3"/>
        <w:tblW w:w="15451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560"/>
        <w:gridCol w:w="1275"/>
        <w:gridCol w:w="1701"/>
        <w:gridCol w:w="1701"/>
        <w:gridCol w:w="1276"/>
        <w:gridCol w:w="1559"/>
        <w:gridCol w:w="1418"/>
        <w:gridCol w:w="1559"/>
        <w:gridCol w:w="1701"/>
        <w:gridCol w:w="1701"/>
        <w:tblGridChange w:id="0">
          <w:tblGrid>
            <w:gridCol w:w="1560"/>
            <w:gridCol w:w="1275"/>
            <w:gridCol w:w="1701"/>
            <w:gridCol w:w="1701"/>
            <w:gridCol w:w="1276"/>
            <w:gridCol w:w="1559"/>
            <w:gridCol w:w="1418"/>
            <w:gridCol w:w="1559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ETAPA: 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Especificar a etapa dentro do Planejamento da Contratação e Seleção do Fornecedor pelas quais a Secretaria passa durante a contratação do objeto. Podem ser: Formalização da Demanda, Criação de Equipe de Planejamento, Elaboração de Estudos Preliminares e Termo de Referência/Projeto Básico, Publicação/Divulgação, Adjudicação/Homologação e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IDENTIFICAÇÃO DO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ANÁLISE DE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RESPOSTA AO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RISCO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CAUSA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CONSEQUÊNCIA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PROBABILIDADE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RESULTADO DA ANÁLISE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CONTINGÊNCIA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ETAPA: 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Especificar a etapa dentro do Planejamento da Contratação e Seleção do Fornecedor pelas quais a Secretaria passa durante a contratação do objeto. Podem ser: Formalização da Demanda, Criação de Equipe de Planejamento, Elaboração de Estudos Preliminares e Termo de Referência/Projeto Básico, Publicação/Divulgação, Adjudicação/Homologação e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IDENTIFICAÇÃO DO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ANÁLISE DE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RESPOSTA AO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CAUSA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CONSEQUÊNCIA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PROBABILIDADE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RESULTADO DA ANÁLISE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60" w:before="60" w:lineRule="auto"/>
        <w:ind w:left="142" w:firstLine="0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60" w:before="60" w:lineRule="auto"/>
        <w:ind w:left="142" w:firstLine="0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60" w:before="60" w:lineRule="auto"/>
        <w:ind w:left="142" w:hanging="357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Gestão Contratual</w:t>
      </w:r>
      <w:r w:rsidDel="00000000" w:rsidR="00000000" w:rsidRPr="00000000">
        <w:rPr>
          <w:rtl w:val="0"/>
        </w:rPr>
      </w:r>
    </w:p>
    <w:tbl>
      <w:tblPr>
        <w:tblStyle w:val="Table4"/>
        <w:tblW w:w="15451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560"/>
        <w:gridCol w:w="1275"/>
        <w:gridCol w:w="1701"/>
        <w:gridCol w:w="1701"/>
        <w:gridCol w:w="1276"/>
        <w:gridCol w:w="1559"/>
        <w:gridCol w:w="1418"/>
        <w:gridCol w:w="1559"/>
        <w:gridCol w:w="1701"/>
        <w:gridCol w:w="1701"/>
        <w:tblGridChange w:id="0">
          <w:tblGrid>
            <w:gridCol w:w="1560"/>
            <w:gridCol w:w="1275"/>
            <w:gridCol w:w="1701"/>
            <w:gridCol w:w="1701"/>
            <w:gridCol w:w="1276"/>
            <w:gridCol w:w="1559"/>
            <w:gridCol w:w="1418"/>
            <w:gridCol w:w="1559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ETAPA: 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Especificar as etapas dentro da fase de Gestão Contratual pelas quais a Secretaria passa durante a contratação do objeto. Podem ser: Designação da Equipe de Fiscalização; Execução; Pagamento; e Aplicação de Sanções.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IDENTIFICAÇÃO DO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ANÁLISE DE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RESPOSTA AO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RISCO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CAUSA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CONSEQUÊNCIA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PROBABILIDADE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RESULTADO DA ANÁLISE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ETAPA: 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Especificar as etapas dentro da fase de Gestão Contratual pelas quais a Secretaria passa durante a contratação do objeto. Podem ser: Designação da Equipe de Fiscalização; Execução; Pagamento; e Aplicação de Sanções.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IDENTIFICAÇÃO DO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ANÁLISE DE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RESPOSTA AO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CAUSA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CONSEQUÊNCIA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PROBABILIDADE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RESULTADO DA ANÁLISE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AÇÃO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after="60" w:before="60" w:lineRule="auto"/>
        <w:ind w:left="142" w:firstLine="0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Porto Velho/RO, ____, de _______________ de _____.</w:t>
      </w:r>
    </w:p>
    <w:p w:rsidR="00000000" w:rsidDel="00000000" w:rsidP="00000000" w:rsidRDefault="00000000" w:rsidRPr="00000000" w14:paraId="0000013C">
      <w:pPr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13D">
      <w:pPr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3E">
      <w:pPr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13F">
      <w:pPr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spacing w:after="60" w:before="60" w:lineRule="auto"/>
        <w:ind w:left="0" w:firstLine="0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Diretrizes para Preenchimento do Mapa de Risco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before="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acordo com a Lei Federal nº 14.133/2021, fazem parte da etapa de preparação do processo de licitação a análise dos possíveis riscos que possam comprometer o sucesso da licitação e a boa execução contratual. Os riscos inerentes à contratação pretendida devem ser identificados, analisados, gerenciados, supervisionados e comunicados no devido processo administrativo, por meio de um documento chamado Mapa de Riscos.</w:t>
      </w:r>
    </w:p>
    <w:p w:rsidR="00000000" w:rsidDel="00000000" w:rsidP="00000000" w:rsidRDefault="00000000" w:rsidRPr="00000000" w14:paraId="00000142">
      <w:pPr>
        <w:spacing w:before="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Essa abordagem metodológica deve ser aplicada durante as fases de planejamento, escolha do fornecedor e gestão do contrato, e deve ser revisada periodicamente enquanto o contrato estiver em vigor. Na revisão, é importante verificar a eficácia dos controles implementados, identificar novos riscos e determinar se houve uma diminuição do nível de risco para um patamar aceitável, a fim de ajustar o tratamento dos riscos, caso seja necessário.</w:t>
      </w:r>
    </w:p>
    <w:p w:rsidR="00000000" w:rsidDel="00000000" w:rsidP="00000000" w:rsidRDefault="00000000" w:rsidRPr="00000000" w14:paraId="00000143">
      <w:pPr>
        <w:spacing w:before="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elaboração do Mapa de Riscos, de acordo com os riscos inerentes identificados, deverão ser observados os critérios abaixo relacionados.</w:t>
      </w:r>
    </w:p>
    <w:p w:rsidR="00000000" w:rsidDel="00000000" w:rsidP="00000000" w:rsidRDefault="00000000" w:rsidRPr="00000000" w14:paraId="00000144">
      <w:pPr>
        <w:spacing w:before="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71.0" w:type="dxa"/>
        <w:jc w:val="left"/>
        <w:tblInd w:w="-70.0" w:type="dxa"/>
        <w:tblLayout w:type="fixed"/>
        <w:tblLook w:val="0000"/>
      </w:tblPr>
      <w:tblGrid>
        <w:gridCol w:w="1488"/>
        <w:gridCol w:w="5812"/>
        <w:gridCol w:w="566"/>
        <w:gridCol w:w="1560"/>
        <w:gridCol w:w="5245"/>
        <w:tblGridChange w:id="0">
          <w:tblGrid>
            <w:gridCol w:w="1488"/>
            <w:gridCol w:w="5812"/>
            <w:gridCol w:w="566"/>
            <w:gridCol w:w="1560"/>
            <w:gridCol w:w="524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Escala Qualitativa de Probabilidade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Escala Qualitativa de Impacto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Probabilidade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Significado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Significado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Muito baixa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Improvável. Em situações excepcionais, o evento poderá até ocorrer, mas nada nas circunstâncias indica essa possibilidade.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Muito 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Mínimo impacto nos objetivos (estratégicos, operacionais, de informação/comunicação/divulgação ou de conformidade).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Baixa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Rara. De forma inesperada ou casual, o evento poderá ocorrer, pois as circunstâncias pouco indicam essa possibilidade.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Pequeno impacto nos objetivos (idem).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Possível. De alguma forma, o evento poderá ocorrer, pois as circunstâncias indicam moderadamente essa possibilidade.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Moderado impacto nos objetivos (idem), porém recuperável.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Alta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Provável. De forma até esperada, o evento poderá ocorrer, pois as circunstâncias indicam fortemente essa possibilidade.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0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Significativo impacto nos objetivos (idem), de difícil reversão.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Muito alta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Praticamente certa. De forma inequívoca, o evento ocorrerá, as circunstâncias indicam claramente essa possibilidade.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Muito 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Catastrófico impacto nos objetivos (idem), de forma irreversível.</w:t>
            </w:r>
          </w:p>
        </w:tc>
      </w:tr>
    </w:tbl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firstLine="0"/>
        <w:jc w:val="both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908.0" w:type="dxa"/>
        <w:jc w:val="left"/>
        <w:tblInd w:w="1560.0" w:type="dxa"/>
        <w:tblLayout w:type="fixed"/>
        <w:tblLook w:val="0000"/>
      </w:tblPr>
      <w:tblGrid>
        <w:gridCol w:w="392"/>
        <w:gridCol w:w="1919"/>
        <w:gridCol w:w="1919"/>
        <w:gridCol w:w="1919"/>
        <w:gridCol w:w="1919"/>
        <w:gridCol w:w="1920"/>
        <w:gridCol w:w="1920"/>
        <w:tblGridChange w:id="0">
          <w:tblGrid>
            <w:gridCol w:w="392"/>
            <w:gridCol w:w="1919"/>
            <w:gridCol w:w="1919"/>
            <w:gridCol w:w="1919"/>
            <w:gridCol w:w="1919"/>
            <w:gridCol w:w="1920"/>
            <w:gridCol w:w="19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vAlign w:val="top"/>
          </w:tcPr>
          <w:p w:rsidR="00000000" w:rsidDel="00000000" w:rsidP="00000000" w:rsidRDefault="00000000" w:rsidRPr="00000000" w14:paraId="00000169">
            <w:pPr>
              <w:spacing w:before="6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Resultado da Análise de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ind w:left="113" w:right="113" w:firstLine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Muito 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Extremo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Extremo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Extremo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Muito 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5">
            <w:pPr>
              <w:spacing w:before="4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Muito Baixa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before="4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Baixa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before="4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before="4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9">
            <w:pPr>
              <w:spacing w:before="4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Muito Alta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spacing w:before="6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PROBABILIDADE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shd w:fill="ffffff" w:val="clea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284" w:top="1560" w:left="1418" w:right="851" w:header="720" w:footer="4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Listar os principais riscos que podem afetar o sucesso da contratação. São eventos incertos que podem impactar negativamente no atingimento dos objetivos da licitação, por exemplo: Especificação deficiente da demanda, Descumprimento de formalidade legal, Estudos preliminares deficientes, Falha na elaboração do Termo de Referência/Projeto Básico.</w:t>
      </w:r>
    </w:p>
  </w:footnote>
  <w:footnote w:id="1">
    <w:p w:rsidR="00000000" w:rsidDel="00000000" w:rsidP="00000000" w:rsidRDefault="00000000" w:rsidRPr="00000000" w14:paraId="000001A3">
      <w:pPr>
        <w:spacing w:after="60" w:before="60" w:lineRule="auto"/>
        <w:ind w:left="-567" w:firstLine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Descrever fator ou conjunto de fatores que desencadeiam um evento ou situação, visando o entendimento da razão de um risco específico ocorrer.</w:t>
      </w:r>
    </w:p>
  </w:footnote>
  <w:footnote w:id="2"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Descrever efeitos que ocorrem como resultado de uma causa, com a finalidade de avaliar posteriormente seu impacto.</w:t>
      </w:r>
    </w:p>
  </w:footnote>
  <w:footnote w:id="3"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Indicar a medida tomada antecipadamente para evitar que o evento adverso ocorra. Essas ações são implementadas com base na identificação de causas e probabilidades e são projetadas para reduzir a probabilidade de ocorrência de um risco.</w:t>
      </w:r>
    </w:p>
  </w:footnote>
  <w:footnote w:id="4"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Indicar o responsável pela adoção da ação preventiva. Pode ser cargo, equipe ou Setor.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Indicar a medida planejada para ser executada caso um evento adverso ocorra. Essas ações são implementadas com base na avaliação das consequências e são projetadas para mitigar ou lidar com os impactos negativos caso o risco se concretize.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o responsável pela adoção da ação de contingência. Pode ser cargo, equipe ou Setor.</w:t>
      </w:r>
    </w:p>
  </w:footnote>
  <w:footnote w:id="7"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Liste os principais riscos que podem afetar o sucesso da contratação, por exemplo: Designação de servidor sem capacidade técnica para desempenho da atividade; Execução em desacordo com o contrato; descumprimento das obrigações trabalhistas, previdenciárias e com FGTS; não retenção dos valores dos impostos, encargos patronais e da conta vinculada; e Rito processual inadequado ou que não oferece garantas do contraditório e ampla defesa.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495.0" w:type="dxa"/>
      <w:jc w:val="left"/>
      <w:tblLayout w:type="fixed"/>
      <w:tblLook w:val="0000"/>
    </w:tblPr>
    <w:tblGrid>
      <w:gridCol w:w="1875"/>
      <w:gridCol w:w="5970"/>
      <w:gridCol w:w="1650"/>
      <w:tblGridChange w:id="0">
        <w:tblGrid>
          <w:gridCol w:w="1875"/>
          <w:gridCol w:w="5970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SECRETARIA DE ORIGEM</w:t>
          </w:r>
        </w:p>
        <w:p w:rsidR="00000000" w:rsidDel="00000000" w:rsidP="00000000" w:rsidRDefault="00000000" w:rsidRPr="00000000" w14:paraId="000001AE">
          <w:pPr>
            <w:keepNext w:val="1"/>
            <w:spacing w:after="60" w:lineRule="auto"/>
            <w:ind w:left="1008"/>
            <w:jc w:val="left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ANEXO XXVIII do Decreto nº xx.xxx de xx/xx/20__</w:t>
          </w:r>
        </w:p>
        <w:p w:rsidR="00000000" w:rsidDel="00000000" w:rsidP="00000000" w:rsidRDefault="00000000" w:rsidRPr="00000000" w14:paraId="000001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2">
    <w:pPr>
      <w:keepNext w:val="0"/>
      <w:keepLines w:val="0"/>
      <w:widowControl w:val="1"/>
      <w:pBdr>
        <w:top w:color="000000" w:space="2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-516252</wp:posOffset>
          </wp:positionV>
          <wp:extent cx="616585" cy="570230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585" cy="570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qmlK9MKTbXks5AYZsUHSi+O9A==">CgMxLjAaHwoBMBIaChgICVIUChJ0YWJsZS4xOTV2dm94djE3aWc4AHIhMVpkWW9BLVN5TDEwUTdMNEQ1TTNQdkpBTzNPb0c5U19f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2024-03-14T17:13:00Z</dcterms:created>
  <dc:creator>AUDITORIA GERAL</dc:creator>
</cp:coreProperties>
</file>