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TÉCNICO DE IMÓVEL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____/20_____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: Especificar o número do processo eletrônico no e-PMPV.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DESCRIÇÃO DO IMÓVEL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Tipologia;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Utilização proposta;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Padrão construtivo;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Detalhamento do acabamento existente.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CONDIÇÕES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Condições Construtivas;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Estado de Conservação e Manutenção.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PROCEDIMENTOS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Levantamento das características da região;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Análise da infraestrutura urbana;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Melhoramentos públicos e vias de acesso;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Execução de tomadas fotográficas gerais e detalhes.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PRINCIPAIS ÁREAS E AMBIENTES DE VISTORIA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Pintura;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Elementos estruturais;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Fachada;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Portas / Trincos / Fechaduras;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Pisos / Paredes / Azulejos;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Instalações hidráulicas;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Instalações elétricas;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Telhado;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Cobertura;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Fundações;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Infiltrações;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Umidade;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Condições gerais de acessibilidade.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  <w:rtl w:val="0"/>
              </w:rPr>
              <w:t xml:space="preserve">PARECER RECOMENDATIVO CONCLUSIVO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tabs>
                <w:tab w:val="left" w:leader="none" w:pos="214"/>
              </w:tabs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Apto, apto com ressalva ou inapto para o uso pela administração.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14"/>
              </w:tabs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Se inapto, o engenheiro deverá opinar e pontuar todos os pontos a serem considerados pelo gestor, que deliberará acerca da contratação, podendo firmar compromisso para regularização posterior ao contrato celebrado.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Porto Velho/RO, ____, de _______________ de 20__.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Nome 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Função/Cargo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490.0" w:type="dxa"/>
      <w:jc w:val="left"/>
      <w:tblLayout w:type="fixed"/>
      <w:tblLook w:val="0000"/>
    </w:tblPr>
    <w:tblGrid>
      <w:gridCol w:w="7840"/>
      <w:gridCol w:w="1650"/>
      <w:tblGridChange w:id="0">
        <w:tblGrid>
          <w:gridCol w:w="7840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8"/>
            <w:tblW w:w="7840.0" w:type="dxa"/>
            <w:jc w:val="left"/>
            <w:tblInd w:w="70.0" w:type="dxa"/>
            <w:tblLayout w:type="fixed"/>
            <w:tblLook w:val="0000"/>
          </w:tblPr>
          <w:tblGrid>
            <w:gridCol w:w="1886"/>
            <w:gridCol w:w="5954"/>
            <w:tblGridChange w:id="0">
              <w:tblGrid>
                <w:gridCol w:w="1886"/>
                <w:gridCol w:w="5954"/>
              </w:tblGrid>
            </w:tblGridChange>
          </w:tblGrid>
          <w:tr>
            <w:trPr>
              <w:cantSplit w:val="0"/>
              <w:trHeight w:val="28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419"/>
                    <w:tab w:val="right" w:leader="none" w:pos="8838"/>
                  </w:tabs>
                  <w:spacing w:after="0" w:before="0" w:line="240" w:lineRule="auto"/>
                  <w:ind w:left="0" w:right="0" w:firstLine="0"/>
                  <w:jc w:val="righ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-47623</wp:posOffset>
                      </wp:positionV>
                      <wp:extent cx="555625" cy="51435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5625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1">
                <w:pPr>
                  <w:tabs>
                    <w:tab w:val="center" w:leader="none" w:pos="4252"/>
                    <w:tab w:val="right" w:leader="none" w:pos="8504"/>
                  </w:tabs>
                  <w:ind w:hanging="2"/>
                  <w:jc w:val="center"/>
                  <w:rPr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PREFEITURA DO MUNICÍPIO DE PORTO VELHO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tabs>
                    <w:tab w:val="center" w:leader="none" w:pos="4252"/>
                    <w:tab w:val="right" w:leader="none" w:pos="8504"/>
                  </w:tabs>
                  <w:ind w:hanging="2"/>
                  <w:jc w:val="center"/>
                  <w:rPr>
                    <w:rFonts w:ascii="Calibri" w:cs="Calibri" w:eastAsia="Calibri" w:hAnsi="Calibri"/>
                    <w:b w:val="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SECRETARIA DE ORIGEM DO PROCESSO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tabs>
                    <w:tab w:val="center" w:leader="none" w:pos="4252"/>
                    <w:tab w:val="right" w:leader="none" w:pos="8504"/>
                  </w:tabs>
                  <w:ind w:hanging="2"/>
                  <w:jc w:val="center"/>
                  <w:rPr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Anexo XLVI do Decreto nº XXXXX de XX/XX/XXXX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eOFcdbPRJa4kRF8b71lyvgqgw==">CgMxLjA4AHIhMVl2MmVESVJObkdGM0hWblBzN2lQTm1sQWNNQnR3bHYt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2024-04-22T15:17:00Z</dcterms:created>
  <dc:creator>AUDITORIA GERAL</dc:creator>
</cp:coreProperties>
</file>