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8715"/>
        <w:gridCol w:w="1095"/>
        <w:tblGridChange w:id="0">
          <w:tblGrid>
            <w:gridCol w:w="495"/>
            <w:gridCol w:w="8715"/>
            <w:gridCol w:w="109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Interno expedido pelo setor demandante da unidade administrativa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datado e assinado,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solicitando da autoridade competente autorização para abertura de processo administrativo no qual deverá constar a justificativa da necessidade (finalidade) da aquisição/contratação, devidamente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ratificadas por profissional habilitado, quando necessário, em virtude da peculiaridade do objeto pretendido e o quantitativo pretendido considerando a demanda a ser atendida.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Abertura de processo eletrônico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as INFORMAÇÕES GERAIS DO PROCESSO: número do processo, data da autuação, espécie, tipo, classificação do processo, interessado, fase, status, órgão autuador, órgão interessado e sinopse.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DOCUMENTO DE FORMALIZAÇÃO DA DEMANDA - DFD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elaborado pelo setor/departamento requisitante da unidade administrativa, contendo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Ler atentamente as orientações da Nota Explicativa e das Notas Referenciadas no itens do DFD para seu correto preenchimento.</w:t>
            </w:r>
          </w:p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Considera-se emergencial a contratação por dispensa com objetivo de manter a continuidade do serviço público, e deverão ser observados os valores praticados pelo mercado na forma do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sz w:val="22"/>
                  <w:szCs w:val="22"/>
                  <w:rtl w:val="0"/>
                </w:rPr>
                <w:t xml:space="preserve">art. 23 desta Lei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nº 14.133/2021 e adotadas as providências necessárias para a conclusão do processo licitatório, sem prejuízo de apuração de responsabilidade dos agentes públicos que deram causa à situação emergencial (§ 6º do art. 75 de Lei nº 14.133/2021).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justificativa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da aquisição/contratação por emergencialidade deve estar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caracterizada a urgência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(comprovada) no atendimento da situação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que possa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ocasionar prejuízo ou comprometer a segurança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 pessoas, obras, serviços, equipamentos e outros bens, públicos ou particulares, 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somente para os bens necessários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ao atendimento da situação</w:t>
            </w:r>
          </w:p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emergencial ou calamitosa e para as parcelas de obras e serviços que possam ser concluídas no prazo máximo de 1 (um) ano, contado da data de ocorrência da emergência ou da calamidade,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vedadas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prorrogação dos respectivos contratos e a recontratação de empresa já contratada (VIII do art. 75 da Lei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ESTUDO TÉCNICO PRELIMINAR - ETP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elaborado conjuntamente por servidores da área técnica e requisitante ou, quando houver, pela equipe de planejamento da contratação, 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Se o demandante optar por elaborar o ETP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ler atentamente as orientações da Nota Explicativa e das Notas Referenciadas no itens do DFD para seu correto preenchimento.</w:t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u w:val="single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Conforme art. 15 do Decreto Municipal nº 18.892/2023, as regras relativas à obrigação de elaborar o Estudo Técnico Preliminar - ETP, aplicam-se,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no que couber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, ao disposto na Instrução Normativa SEGES nº 58, de 08 de agosto de 2022, ou a que vier a lhe substituir (nos incisos I,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II, VII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u w:val="single"/>
                <w:rtl w:val="0"/>
              </w:rPr>
              <w:t xml:space="preserve">VIII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do art. 75 da Lei nº 14.133/2021 é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u w:val="single"/>
                <w:rtl w:val="0"/>
              </w:rPr>
              <w:t xml:space="preserve">facultada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a elaboração e no inciso III da mesma Lei é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dispensada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elaboração).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MAPA DE RISCOS,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elaborado conjuntamente por servidores da área técnica e requisitante ou, quando houver, pela equipe de planejamento da contratação, 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do Mapa de Riscos para seu correto preenchimento ou dispensa, se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Referência assinado pelos responsáveis pela elaboração e devidamente aprovado e autorizado pela autoridade competente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(art. 23 da Lei Complementar nº 882/2022)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do Termo de Referência para seu correto preenchimento.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encaminhando os autos à Superintendência Municipal de Gestão de Gastos Públicos para análise e parecer opinativo quanto à contratação da despesa sob os aspectos qualitativos, quantitativos e a relação custo-benefício (art. 5º do Decreto de padronização de procedimentos).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do Departamento de Análise Processual da Despesa - DAPD,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parecer opinativo quanto à contratação da despesa sob os aspectos qualitativos, quantitativos e a relação custo-benefício.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Análise e parecer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quanto à regularidade e adequação do Termo de Referência (art. 6º do Decreto de padronização de procedimentos).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Cotações de preços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(mínimo três) contendo: CNPJ, data, assinatura, marca, quantidade, volume e dimensão (especificação completa do produto ou serviço), prazo de validade da proposta, assinatura e identificação do responsável da empresa, assinatura e identificação do servidor responsável pela cotação,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Quadro Comparativo de Preços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devidamente certificado quanto à compatibilidade dos preços com o mercado local e que as empresas são do ramo de atividade pertinente ao objeto da despesa demonstrando a vantajosidade econômica,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informando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que a hipótese da fundamentação se enquadra em Dispensa de Licitação em Emergência ou Calamidade Pública nos termos do inciso VIII, do art. 75 da Lei Federal nº 14.133/2021.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Documentação relativa à habilitação jurídica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da empresa selecionada, sendo registro comercial no caso de empresa individual ou contrato social ou ato constitutivo no caso de sociedades comerciais, objetivando comprovar que ela é do ramo de atividade objeto da despesa (art. 87 da Lei Federal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Formalização do Termo de Referência definitivo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assinando como órgão revisor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leader="none" w:pos="6615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Autorização da despesa pelo ordenador da despesa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por meio de assinatura no Termo de Referência definitivo (art. 22 da Lei Complementar nº 882/2022).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Controle de Execução Orçamentária - CEO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assinado pelo dirigente da unidade requisitante e pelo ordenador de despesa,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SEMPOG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Pré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com destaque do valor, data e assinatura do responsável.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de Parecer Jurídico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sobre o atendimento dos requisitos exigidos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(inciso III, art. 72  da Lei Federal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Termo de Dispensa de Licitação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assinado pelo Ordenador de Despesa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Termo de Dispensa de Licitação no D.O.M.E.R. e no PNCP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(inciso II, art. 16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contendo preço unitário, marca, quantidade, volume e dimensão (detalhamento completo do produto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 servidor registrado no sistema informatizado e pelo ordenador de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Entrega da nota de empenho ao fornecedor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caso, ordem de serviço ou de fornecimento, com data, assinatura e identificação do responsável pela empresa no verso do documento.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contrato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(quando couber) nos termos do art. 91 da Lei nº 14.133/2021, observado as cláusulas necessárias dispostas no art. 92 da mesma lei.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 (quando couber).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 da garantia do contratado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forma do § 1ª do art. 96 da Lei Federal nº 14.133/2021.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Contrato no PNCP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caso, conforme prazo estabelecido no art. 94 da Lei nº 14.133/2021.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Extrato do Contrato no D.O.M.E.R.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(§1º do art. 54 da Lei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no D.O.M.E.R. da nomeação do Gestor e Fiscal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Comprovação de envio ao Tribunal de Contas do Estado de Rondônia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realizado pela unidade requisitante, por meio do módulo próprio da plataforma do Sistema Integrado de Gestão e Auditoria Pública – SIGAP, os atos de Termo de Dispensa de licitação, na mesma data de sua publicação, cujos valores sejam iguais ou superiores a R$ 650.000,00 para Compras e Serviços e R$ 1.500.000,00 para Obras e Serviços de Engenharia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Instrução Normativa nº 36/TCE-RO-2013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Fornecedor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Recebimento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nota de empenho.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fiscal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preço unitário, total, data de emissão, dados da Prefeitura de Porto Velho, marca, quantidade, volume e dimensão (especificação completa do produto ou serviço), devidamente certificada pelos servidores que efetuaram o recebimento/conferência no verso e datada.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Recebimento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quando for o caso, devidamente assinado e datado por todos os servidores da unidade requisitante que efetuaram o recebimento/conferência, conforme objeto contratado.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 Termo de Recebimento Provisório e Definitivo devem ser preenchidos de acordo com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Relatório emitido pelo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iscal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ontrato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 quando for o caso.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Lançamento/Registro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realizado pela unidade responsável pelos recursos logísticos do Município,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do recebimento do material, bem ou serviço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e, em caso de materiais permanentes, registro em sistema informatizado dos números dos tombamentos.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Relatório de Exame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unidade executora de controle interno da unidade requisitante, analisando o recebimento do objeto contratado consoante com as cláusulas contratuais.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subempenho/liquidação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com preço unitário, marca, quantidade, retenção dos impostos, volume e dimensão, quando for o caso (especificação completa do produto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subempenho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 e pelo servidor registrado no sistema informatizado.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submetendo os autos à Secretaria Municipal de Fazenda – SEMFAZ para autorização do pagamento.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autorizando o pagamento pelo ordenador da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F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 do pagamento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efetuado.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à unidade requisitante para arquivamento.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</w:t>
      </w:r>
    </w:p>
    <w:p w:rsidR="00000000" w:rsidDel="00000000" w:rsidP="00000000" w:rsidRDefault="00000000" w:rsidRPr="00000000" w14:paraId="000000CD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0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D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D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0D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D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Anexo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do Decreto nº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Formulário de Conferência de Procedimentos para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 Dispensa de Licitação - Emergência e Calamidade Pública (inciso VIII, art. 75 da Lei Federal nº 14.133/2021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PROCESSO Nº __________________________/_____________</w:t>
          </w:r>
        </w:p>
      </w:tc>
    </w:tr>
  </w:tbl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#art23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