
<file path=[Content_Types].xml><?xml version="1.0" encoding="utf-8"?>
<Types xmlns="http://schemas.openxmlformats.org/package/2006/content-types">
  <Default Extension="png" ContentType="image/png"/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DCB" w:rsidRPr="00C83EB8" w:rsidRDefault="00F84DF5" w:rsidP="00C83EB8">
      <w:pPr>
        <w:spacing w:before="120" w:after="120" w:line="240" w:lineRule="auto"/>
        <w:ind w:right="284"/>
        <w:jc w:val="center"/>
        <w:rPr>
          <w:rFonts w:asciiTheme="majorHAnsi" w:hAnsiTheme="majorHAnsi"/>
          <w:b/>
          <w:sz w:val="28"/>
          <w:szCs w:val="28"/>
        </w:rPr>
      </w:pPr>
      <w:bookmarkStart w:id="0" w:name="_GoBack"/>
      <w:bookmarkEnd w:id="0"/>
      <w:r w:rsidRPr="00C83EB8">
        <w:rPr>
          <w:rFonts w:asciiTheme="majorHAnsi" w:hAnsiTheme="majorHAnsi"/>
          <w:b/>
          <w:sz w:val="28"/>
          <w:szCs w:val="28"/>
        </w:rPr>
        <w:t xml:space="preserve">PREFEITURA </w:t>
      </w:r>
      <w:r w:rsidR="00C83EB8">
        <w:rPr>
          <w:rFonts w:asciiTheme="majorHAnsi" w:hAnsiTheme="majorHAnsi"/>
          <w:b/>
          <w:sz w:val="28"/>
          <w:szCs w:val="28"/>
        </w:rPr>
        <w:t>DO MUNICÍPIO</w:t>
      </w:r>
      <w:r w:rsidR="00D50DCB" w:rsidRPr="00C83EB8">
        <w:rPr>
          <w:rFonts w:asciiTheme="majorHAnsi" w:hAnsiTheme="majorHAnsi"/>
          <w:b/>
          <w:sz w:val="28"/>
          <w:szCs w:val="28"/>
        </w:rPr>
        <w:t xml:space="preserve"> DE PORTO VELHO</w:t>
      </w:r>
    </w:p>
    <w:p w:rsidR="00701162" w:rsidRDefault="00701162" w:rsidP="00C83EB8">
      <w:pPr>
        <w:spacing w:after="0" w:line="240" w:lineRule="auto"/>
        <w:ind w:right="284"/>
        <w:jc w:val="center"/>
        <w:rPr>
          <w:rFonts w:asciiTheme="majorHAnsi" w:hAnsiTheme="majorHAnsi"/>
          <w:b/>
          <w:color w:val="17365D" w:themeColor="text2" w:themeShade="BF"/>
          <w:sz w:val="28"/>
          <w:szCs w:val="28"/>
        </w:rPr>
      </w:pPr>
      <w:r w:rsidRPr="00C83EB8">
        <w:rPr>
          <w:rFonts w:asciiTheme="majorHAnsi" w:hAnsiTheme="majorHAnsi"/>
          <w:b/>
          <w:sz w:val="28"/>
          <w:szCs w:val="28"/>
        </w:rPr>
        <w:t xml:space="preserve">DEMONSTRAÇÃO DO FLUXO DE CAIXA </w:t>
      </w:r>
      <w:r w:rsidR="006E7BF2" w:rsidRPr="00C83EB8">
        <w:rPr>
          <w:rFonts w:asciiTheme="majorHAnsi" w:hAnsiTheme="majorHAnsi"/>
          <w:b/>
          <w:sz w:val="28"/>
          <w:szCs w:val="28"/>
        </w:rPr>
        <w:t xml:space="preserve">– </w:t>
      </w:r>
      <w:r w:rsidRPr="00C83EB8">
        <w:rPr>
          <w:rFonts w:asciiTheme="majorHAnsi" w:hAnsiTheme="majorHAnsi"/>
          <w:b/>
          <w:sz w:val="28"/>
          <w:szCs w:val="28"/>
        </w:rPr>
        <w:t xml:space="preserve">CONSOLIDADO </w:t>
      </w:r>
      <w:r w:rsidR="00603B8D" w:rsidRPr="00C83EB8">
        <w:rPr>
          <w:rFonts w:asciiTheme="majorHAnsi" w:hAnsiTheme="majorHAnsi"/>
          <w:b/>
          <w:sz w:val="28"/>
          <w:szCs w:val="28"/>
        </w:rPr>
        <w:t>–</w:t>
      </w:r>
      <w:r w:rsidRPr="00C83EB8">
        <w:rPr>
          <w:rFonts w:asciiTheme="majorHAnsi" w:hAnsiTheme="majorHAnsi"/>
          <w:b/>
          <w:sz w:val="28"/>
          <w:szCs w:val="28"/>
        </w:rPr>
        <w:t xml:space="preserve"> 201</w:t>
      </w:r>
      <w:r w:rsidR="005534D8" w:rsidRPr="00C83EB8">
        <w:rPr>
          <w:rFonts w:asciiTheme="majorHAnsi" w:hAnsiTheme="majorHAnsi"/>
          <w:b/>
          <w:sz w:val="28"/>
          <w:szCs w:val="28"/>
        </w:rPr>
        <w:t>9</w:t>
      </w:r>
    </w:p>
    <w:p w:rsidR="009C4265" w:rsidRPr="00D50DCB" w:rsidRDefault="009C4265" w:rsidP="00D50DCB">
      <w:pPr>
        <w:spacing w:after="0" w:line="240" w:lineRule="auto"/>
        <w:ind w:right="284"/>
        <w:jc w:val="center"/>
        <w:rPr>
          <w:rFonts w:asciiTheme="majorHAnsi" w:hAnsiTheme="majorHAnsi"/>
          <w:b/>
          <w:color w:val="17365D" w:themeColor="text2" w:themeShade="BF"/>
          <w:sz w:val="24"/>
          <w:szCs w:val="28"/>
        </w:rPr>
      </w:pPr>
    </w:p>
    <w:tbl>
      <w:tblPr>
        <w:tblW w:w="13091" w:type="dxa"/>
        <w:jc w:val="center"/>
        <w:tblInd w:w="-32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231"/>
        <w:gridCol w:w="760"/>
        <w:gridCol w:w="2080"/>
        <w:gridCol w:w="2020"/>
      </w:tblGrid>
      <w:tr w:rsidR="00603B8D" w:rsidRPr="00603B8D" w:rsidTr="00603B8D">
        <w:trPr>
          <w:trHeight w:val="405"/>
          <w:jc w:val="center"/>
        </w:trPr>
        <w:tc>
          <w:tcPr>
            <w:tcW w:w="8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FBFBF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FLUXO DE CAIXA DAS ATIVIDADES OPERACIONAIS</w:t>
            </w:r>
          </w:p>
        </w:tc>
        <w:tc>
          <w:tcPr>
            <w:tcW w:w="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Nota</w:t>
            </w:r>
          </w:p>
        </w:tc>
        <w:tc>
          <w:tcPr>
            <w:tcW w:w="2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Exercício</w:t>
            </w:r>
            <w:r w:rsidRPr="00603B8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br/>
              <w:t>Atual</w:t>
            </w:r>
          </w:p>
        </w:tc>
        <w:tc>
          <w:tcPr>
            <w:tcW w:w="20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Exercício</w:t>
            </w:r>
            <w:r w:rsidRPr="00603B8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br/>
              <w:t>Anterior</w:t>
            </w:r>
          </w:p>
        </w:tc>
      </w:tr>
      <w:tr w:rsidR="00603B8D" w:rsidRPr="00603B8D" w:rsidTr="00603B8D">
        <w:trPr>
          <w:trHeight w:val="237"/>
          <w:jc w:val="center"/>
        </w:trPr>
        <w:tc>
          <w:tcPr>
            <w:tcW w:w="82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Ingressos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5.832.814.625,41</w:t>
            </w:r>
          </w:p>
        </w:tc>
        <w:tc>
          <w:tcPr>
            <w:tcW w:w="20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4.226.716.094,66</w:t>
            </w:r>
          </w:p>
        </w:tc>
      </w:tr>
      <w:tr w:rsidR="00603B8D" w:rsidRPr="00603B8D" w:rsidTr="00603B8D">
        <w:trPr>
          <w:trHeight w:val="237"/>
          <w:jc w:val="center"/>
        </w:trPr>
        <w:tc>
          <w:tcPr>
            <w:tcW w:w="82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 xml:space="preserve">     Receitas Derivadas e Originárias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 xml:space="preserve"> </w:t>
            </w:r>
            <w:proofErr w:type="gramStart"/>
            <w:r w:rsidRPr="00603B8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1FC</w:t>
            </w:r>
            <w:proofErr w:type="gramEnd"/>
            <w:r w:rsidRPr="00603B8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 xml:space="preserve"> </w:t>
            </w:r>
          </w:p>
        </w:tc>
        <w:tc>
          <w:tcPr>
            <w:tcW w:w="2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577.638.259,60</w:t>
            </w:r>
          </w:p>
        </w:tc>
        <w:tc>
          <w:tcPr>
            <w:tcW w:w="20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553.874.974,36</w:t>
            </w:r>
          </w:p>
        </w:tc>
      </w:tr>
      <w:tr w:rsidR="00603B8D" w:rsidRPr="00603B8D" w:rsidTr="00603B8D">
        <w:trPr>
          <w:trHeight w:val="237"/>
          <w:jc w:val="center"/>
        </w:trPr>
        <w:tc>
          <w:tcPr>
            <w:tcW w:w="82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 xml:space="preserve">     Transferências correntes recebidas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gramStart"/>
            <w:r w:rsidRPr="00603B8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2FC</w:t>
            </w:r>
            <w:proofErr w:type="gramEnd"/>
          </w:p>
        </w:tc>
        <w:tc>
          <w:tcPr>
            <w:tcW w:w="2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FF6D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1.7</w:t>
            </w:r>
            <w:r w:rsidR="00FF6DD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30.260.063,19</w:t>
            </w:r>
          </w:p>
        </w:tc>
        <w:tc>
          <w:tcPr>
            <w:tcW w:w="20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1.195.785.562,49</w:t>
            </w:r>
          </w:p>
        </w:tc>
      </w:tr>
      <w:tr w:rsidR="00603B8D" w:rsidRPr="00603B8D" w:rsidTr="00603B8D">
        <w:trPr>
          <w:trHeight w:val="237"/>
          <w:jc w:val="center"/>
        </w:trPr>
        <w:tc>
          <w:tcPr>
            <w:tcW w:w="82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 xml:space="preserve">     Outros ingressos operacionais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FF6DD5" w:rsidP="00FF6D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3.524.916.302,62</w:t>
            </w:r>
          </w:p>
        </w:tc>
        <w:tc>
          <w:tcPr>
            <w:tcW w:w="20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2.477.055.557,81</w:t>
            </w:r>
          </w:p>
        </w:tc>
      </w:tr>
      <w:tr w:rsidR="00603B8D" w:rsidRPr="00603B8D" w:rsidTr="00603B8D">
        <w:trPr>
          <w:trHeight w:val="237"/>
          <w:jc w:val="center"/>
        </w:trPr>
        <w:tc>
          <w:tcPr>
            <w:tcW w:w="82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                 Outras Transferências Recebidas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0,00</w:t>
            </w:r>
          </w:p>
        </w:tc>
        <w:tc>
          <w:tcPr>
            <w:tcW w:w="20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10.388.645,39</w:t>
            </w:r>
          </w:p>
        </w:tc>
      </w:tr>
      <w:tr w:rsidR="00603B8D" w:rsidRPr="00603B8D" w:rsidTr="00603B8D">
        <w:trPr>
          <w:trHeight w:val="237"/>
          <w:jc w:val="center"/>
        </w:trPr>
        <w:tc>
          <w:tcPr>
            <w:tcW w:w="82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 xml:space="preserve">                  Ingressos </w:t>
            </w:r>
            <w:proofErr w:type="spellStart"/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Extraorçamentários</w:t>
            </w:r>
            <w:proofErr w:type="spellEnd"/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 xml:space="preserve">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FF6D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3.52</w:t>
            </w:r>
            <w:r w:rsidR="00FF6DD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4.916.302,62</w:t>
            </w:r>
          </w:p>
        </w:tc>
        <w:tc>
          <w:tcPr>
            <w:tcW w:w="20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2.466.666.912,42</w:t>
            </w:r>
          </w:p>
        </w:tc>
      </w:tr>
      <w:tr w:rsidR="00603B8D" w:rsidRPr="00603B8D" w:rsidTr="00603B8D">
        <w:trPr>
          <w:trHeight w:val="222"/>
          <w:jc w:val="center"/>
        </w:trPr>
        <w:tc>
          <w:tcPr>
            <w:tcW w:w="82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Desembolsos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5.719.584.943,91</w:t>
            </w:r>
          </w:p>
        </w:tc>
        <w:tc>
          <w:tcPr>
            <w:tcW w:w="20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4.013.140.548,04</w:t>
            </w:r>
          </w:p>
        </w:tc>
      </w:tr>
      <w:tr w:rsidR="00603B8D" w:rsidRPr="00603B8D" w:rsidTr="00603B8D">
        <w:trPr>
          <w:trHeight w:val="237"/>
          <w:jc w:val="center"/>
        </w:trPr>
        <w:tc>
          <w:tcPr>
            <w:tcW w:w="82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 xml:space="preserve">     Pessoal e demais despesas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gramStart"/>
            <w:r w:rsidRPr="00603B8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3FC</w:t>
            </w:r>
            <w:proofErr w:type="gramEnd"/>
          </w:p>
        </w:tc>
        <w:tc>
          <w:tcPr>
            <w:tcW w:w="2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1.307.392.307,46</w:t>
            </w:r>
          </w:p>
        </w:tc>
        <w:tc>
          <w:tcPr>
            <w:tcW w:w="20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1.231.758.155,73</w:t>
            </w:r>
          </w:p>
        </w:tc>
      </w:tr>
      <w:tr w:rsidR="00603B8D" w:rsidRPr="00603B8D" w:rsidTr="00603B8D">
        <w:trPr>
          <w:trHeight w:val="237"/>
          <w:jc w:val="center"/>
        </w:trPr>
        <w:tc>
          <w:tcPr>
            <w:tcW w:w="82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 xml:space="preserve">     Juros e encargos da dívida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gramStart"/>
            <w:r w:rsidRPr="00603B8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4FC</w:t>
            </w:r>
            <w:proofErr w:type="gramEnd"/>
          </w:p>
        </w:tc>
        <w:tc>
          <w:tcPr>
            <w:tcW w:w="2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7.984.828,70</w:t>
            </w:r>
          </w:p>
        </w:tc>
        <w:tc>
          <w:tcPr>
            <w:tcW w:w="20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7.806.012,87</w:t>
            </w:r>
          </w:p>
        </w:tc>
      </w:tr>
      <w:tr w:rsidR="00603B8D" w:rsidRPr="00603B8D" w:rsidTr="00603B8D">
        <w:trPr>
          <w:trHeight w:val="237"/>
          <w:jc w:val="center"/>
        </w:trPr>
        <w:tc>
          <w:tcPr>
            <w:tcW w:w="82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 xml:space="preserve">     Transferências concedidas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gramStart"/>
            <w:r w:rsidRPr="00603B8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2FC</w:t>
            </w:r>
            <w:proofErr w:type="gramEnd"/>
          </w:p>
        </w:tc>
        <w:tc>
          <w:tcPr>
            <w:tcW w:w="2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789.501.952,37</w:t>
            </w:r>
          </w:p>
        </w:tc>
        <w:tc>
          <w:tcPr>
            <w:tcW w:w="20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340.012.789,11</w:t>
            </w:r>
          </w:p>
        </w:tc>
      </w:tr>
      <w:tr w:rsidR="00603B8D" w:rsidRPr="00603B8D" w:rsidTr="00603B8D">
        <w:trPr>
          <w:trHeight w:val="222"/>
          <w:jc w:val="center"/>
        </w:trPr>
        <w:tc>
          <w:tcPr>
            <w:tcW w:w="82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 xml:space="preserve">     Outros desembolsos operacionais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3.614.705.855,38</w:t>
            </w:r>
          </w:p>
        </w:tc>
        <w:tc>
          <w:tcPr>
            <w:tcW w:w="20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2.433.563.590,33</w:t>
            </w:r>
          </w:p>
        </w:tc>
      </w:tr>
      <w:tr w:rsidR="00603B8D" w:rsidRPr="00603B8D" w:rsidTr="00603B8D">
        <w:trPr>
          <w:trHeight w:val="237"/>
          <w:jc w:val="center"/>
        </w:trPr>
        <w:tc>
          <w:tcPr>
            <w:tcW w:w="82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 xml:space="preserve">                  Desembolsos </w:t>
            </w:r>
            <w:proofErr w:type="spellStart"/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Extraorçamentários</w:t>
            </w:r>
            <w:proofErr w:type="spellEnd"/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 xml:space="preserve">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3.614.705.855,38</w:t>
            </w:r>
          </w:p>
        </w:tc>
        <w:tc>
          <w:tcPr>
            <w:tcW w:w="20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2.433.563.590,33</w:t>
            </w:r>
          </w:p>
        </w:tc>
      </w:tr>
      <w:tr w:rsidR="00603B8D" w:rsidRPr="00603B8D" w:rsidTr="00603B8D">
        <w:trPr>
          <w:trHeight w:val="237"/>
          <w:jc w:val="center"/>
        </w:trPr>
        <w:tc>
          <w:tcPr>
            <w:tcW w:w="82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Fluxo de caixa líquido das atividades operacionais (I)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113.229.681,50</w:t>
            </w:r>
          </w:p>
        </w:tc>
        <w:tc>
          <w:tcPr>
            <w:tcW w:w="20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213.575.546,62</w:t>
            </w:r>
          </w:p>
        </w:tc>
      </w:tr>
      <w:tr w:rsidR="00603B8D" w:rsidRPr="00603B8D" w:rsidTr="00603B8D">
        <w:trPr>
          <w:trHeight w:val="420"/>
          <w:jc w:val="center"/>
        </w:trPr>
        <w:tc>
          <w:tcPr>
            <w:tcW w:w="82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FBFBF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FLUXO DE CAIXA DAS ATIVIDADES DE INVESTIMENTO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Nota</w:t>
            </w:r>
          </w:p>
        </w:tc>
        <w:tc>
          <w:tcPr>
            <w:tcW w:w="2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Exercício</w:t>
            </w:r>
            <w:r w:rsidRPr="00603B8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br/>
              <w:t>Atual</w:t>
            </w:r>
          </w:p>
        </w:tc>
        <w:tc>
          <w:tcPr>
            <w:tcW w:w="20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Exercício</w:t>
            </w:r>
            <w:r w:rsidRPr="00603B8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br/>
              <w:t>Anterior</w:t>
            </w:r>
          </w:p>
        </w:tc>
      </w:tr>
      <w:tr w:rsidR="00603B8D" w:rsidRPr="00603B8D" w:rsidTr="00603B8D">
        <w:trPr>
          <w:trHeight w:val="270"/>
          <w:jc w:val="center"/>
        </w:trPr>
        <w:tc>
          <w:tcPr>
            <w:tcW w:w="82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Ingressos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742.100,00</w:t>
            </w:r>
          </w:p>
        </w:tc>
        <w:tc>
          <w:tcPr>
            <w:tcW w:w="20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0,00</w:t>
            </w:r>
          </w:p>
        </w:tc>
      </w:tr>
      <w:tr w:rsidR="00603B8D" w:rsidRPr="00603B8D" w:rsidTr="00603B8D">
        <w:trPr>
          <w:trHeight w:val="225"/>
          <w:jc w:val="center"/>
        </w:trPr>
        <w:tc>
          <w:tcPr>
            <w:tcW w:w="82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 xml:space="preserve">     Alienação de Bens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742.100,00</w:t>
            </w:r>
          </w:p>
        </w:tc>
        <w:tc>
          <w:tcPr>
            <w:tcW w:w="20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0,00</w:t>
            </w:r>
          </w:p>
        </w:tc>
      </w:tr>
      <w:tr w:rsidR="00603B8D" w:rsidRPr="00603B8D" w:rsidTr="00603B8D">
        <w:trPr>
          <w:trHeight w:val="237"/>
          <w:jc w:val="center"/>
        </w:trPr>
        <w:tc>
          <w:tcPr>
            <w:tcW w:w="82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 xml:space="preserve">     Amortização de </w:t>
            </w:r>
            <w:proofErr w:type="spellStart"/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Emprestimos</w:t>
            </w:r>
            <w:proofErr w:type="spellEnd"/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 xml:space="preserve"> e Financiamentos Concedidos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0,00</w:t>
            </w:r>
          </w:p>
        </w:tc>
        <w:tc>
          <w:tcPr>
            <w:tcW w:w="20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0,00</w:t>
            </w:r>
          </w:p>
        </w:tc>
      </w:tr>
      <w:tr w:rsidR="00603B8D" w:rsidRPr="00603B8D" w:rsidTr="00603B8D">
        <w:trPr>
          <w:trHeight w:val="225"/>
          <w:jc w:val="center"/>
        </w:trPr>
        <w:tc>
          <w:tcPr>
            <w:tcW w:w="82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 xml:space="preserve">     Outros Ingressos de Investimento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0,00</w:t>
            </w:r>
          </w:p>
        </w:tc>
        <w:tc>
          <w:tcPr>
            <w:tcW w:w="20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0,00</w:t>
            </w:r>
          </w:p>
        </w:tc>
      </w:tr>
      <w:tr w:rsidR="00603B8D" w:rsidRPr="00603B8D" w:rsidTr="00603B8D">
        <w:trPr>
          <w:trHeight w:val="222"/>
          <w:jc w:val="center"/>
        </w:trPr>
        <w:tc>
          <w:tcPr>
            <w:tcW w:w="82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Desembolsos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54.135.162,88</w:t>
            </w:r>
          </w:p>
        </w:tc>
        <w:tc>
          <w:tcPr>
            <w:tcW w:w="20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45.116.913,92</w:t>
            </w:r>
          </w:p>
        </w:tc>
      </w:tr>
      <w:tr w:rsidR="00603B8D" w:rsidRPr="00603B8D" w:rsidTr="00603B8D">
        <w:trPr>
          <w:trHeight w:val="237"/>
          <w:jc w:val="center"/>
        </w:trPr>
        <w:tc>
          <w:tcPr>
            <w:tcW w:w="82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 xml:space="preserve">     Aquisição de ativo não circulante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40.534.554,91</w:t>
            </w:r>
          </w:p>
        </w:tc>
        <w:tc>
          <w:tcPr>
            <w:tcW w:w="20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17.347.474,85</w:t>
            </w:r>
          </w:p>
        </w:tc>
      </w:tr>
      <w:tr w:rsidR="00603B8D" w:rsidRPr="00603B8D" w:rsidTr="00603B8D">
        <w:trPr>
          <w:trHeight w:val="237"/>
          <w:jc w:val="center"/>
        </w:trPr>
        <w:tc>
          <w:tcPr>
            <w:tcW w:w="82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 xml:space="preserve">     Concessão de </w:t>
            </w:r>
            <w:proofErr w:type="spellStart"/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Emprestimos</w:t>
            </w:r>
            <w:proofErr w:type="spellEnd"/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 xml:space="preserve"> e Financiamentos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0,00</w:t>
            </w:r>
          </w:p>
        </w:tc>
        <w:tc>
          <w:tcPr>
            <w:tcW w:w="20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0,00</w:t>
            </w:r>
          </w:p>
        </w:tc>
      </w:tr>
      <w:tr w:rsidR="00603B8D" w:rsidRPr="00603B8D" w:rsidTr="00603B8D">
        <w:trPr>
          <w:trHeight w:val="237"/>
          <w:jc w:val="center"/>
        </w:trPr>
        <w:tc>
          <w:tcPr>
            <w:tcW w:w="82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 xml:space="preserve">     Outros Desembolsos de Investimento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13.600.607,97</w:t>
            </w:r>
          </w:p>
        </w:tc>
        <w:tc>
          <w:tcPr>
            <w:tcW w:w="20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27.769.439,07</w:t>
            </w:r>
          </w:p>
        </w:tc>
      </w:tr>
      <w:tr w:rsidR="00603B8D" w:rsidRPr="00603B8D" w:rsidTr="00603B8D">
        <w:trPr>
          <w:trHeight w:val="237"/>
          <w:jc w:val="center"/>
        </w:trPr>
        <w:tc>
          <w:tcPr>
            <w:tcW w:w="82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Fluxo de caixa líquido das atividades de investimento (II)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-53.393.062,88</w:t>
            </w:r>
          </w:p>
        </w:tc>
        <w:tc>
          <w:tcPr>
            <w:tcW w:w="20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-45.116.913,92</w:t>
            </w:r>
          </w:p>
        </w:tc>
      </w:tr>
      <w:tr w:rsidR="00603B8D" w:rsidRPr="00603B8D" w:rsidTr="00603B8D">
        <w:trPr>
          <w:trHeight w:val="458"/>
          <w:jc w:val="center"/>
        </w:trPr>
        <w:tc>
          <w:tcPr>
            <w:tcW w:w="82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FBFBF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FLUXO DE CAIXA DAS ATIVIDADES DE FINANCIAMENTO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Nota</w:t>
            </w:r>
          </w:p>
        </w:tc>
        <w:tc>
          <w:tcPr>
            <w:tcW w:w="2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Exercício</w:t>
            </w:r>
            <w:r w:rsidRPr="00603B8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br/>
              <w:t>Atual</w:t>
            </w:r>
          </w:p>
        </w:tc>
        <w:tc>
          <w:tcPr>
            <w:tcW w:w="20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Exercício</w:t>
            </w:r>
            <w:r w:rsidRPr="00603B8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br/>
              <w:t>Anterior</w:t>
            </w:r>
          </w:p>
        </w:tc>
      </w:tr>
      <w:tr w:rsidR="00603B8D" w:rsidRPr="00603B8D" w:rsidTr="00603B8D">
        <w:trPr>
          <w:trHeight w:val="270"/>
          <w:jc w:val="center"/>
        </w:trPr>
        <w:tc>
          <w:tcPr>
            <w:tcW w:w="82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Ingressos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7.583.365,50</w:t>
            </w:r>
          </w:p>
        </w:tc>
        <w:tc>
          <w:tcPr>
            <w:tcW w:w="20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2.827.848,01</w:t>
            </w:r>
          </w:p>
        </w:tc>
      </w:tr>
      <w:tr w:rsidR="00603B8D" w:rsidRPr="00603B8D" w:rsidTr="00603B8D">
        <w:trPr>
          <w:trHeight w:val="225"/>
          <w:jc w:val="center"/>
        </w:trPr>
        <w:tc>
          <w:tcPr>
            <w:tcW w:w="82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 xml:space="preserve">      Operações de Crédito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1.270.681,63</w:t>
            </w:r>
          </w:p>
        </w:tc>
        <w:tc>
          <w:tcPr>
            <w:tcW w:w="20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2.827.848,01</w:t>
            </w:r>
          </w:p>
        </w:tc>
      </w:tr>
      <w:tr w:rsidR="00603B8D" w:rsidRPr="00603B8D" w:rsidTr="00603B8D">
        <w:trPr>
          <w:trHeight w:val="237"/>
          <w:jc w:val="center"/>
        </w:trPr>
        <w:tc>
          <w:tcPr>
            <w:tcW w:w="82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Default="00603B8D" w:rsidP="00603B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 xml:space="preserve">    </w:t>
            </w:r>
          </w:p>
          <w:p w:rsidR="00603B8D" w:rsidRPr="00603B8D" w:rsidRDefault="00603B8D" w:rsidP="00603B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lastRenderedPageBreak/>
              <w:t xml:space="preserve">  Integralização de Capital Social de Empresas Dependentes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lastRenderedPageBreak/>
              <w:t> </w:t>
            </w:r>
          </w:p>
        </w:tc>
        <w:tc>
          <w:tcPr>
            <w:tcW w:w="2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0,00</w:t>
            </w:r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0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0,00</w:t>
            </w:r>
          </w:p>
        </w:tc>
      </w:tr>
      <w:tr w:rsidR="00603B8D" w:rsidRPr="00603B8D" w:rsidTr="00603B8D">
        <w:trPr>
          <w:trHeight w:val="225"/>
          <w:jc w:val="center"/>
        </w:trPr>
        <w:tc>
          <w:tcPr>
            <w:tcW w:w="82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lastRenderedPageBreak/>
              <w:t xml:space="preserve">      Transferências de Capital Recebidas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6.312.683,87</w:t>
            </w:r>
          </w:p>
        </w:tc>
        <w:tc>
          <w:tcPr>
            <w:tcW w:w="20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0,00</w:t>
            </w:r>
          </w:p>
        </w:tc>
      </w:tr>
      <w:tr w:rsidR="00603B8D" w:rsidRPr="00603B8D" w:rsidTr="00603B8D">
        <w:trPr>
          <w:trHeight w:val="237"/>
          <w:jc w:val="center"/>
        </w:trPr>
        <w:tc>
          <w:tcPr>
            <w:tcW w:w="8231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 xml:space="preserve">      Outros ingressos de Financiamentos</w:t>
            </w:r>
          </w:p>
        </w:tc>
        <w:tc>
          <w:tcPr>
            <w:tcW w:w="760" w:type="dxa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080" w:type="dxa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0,00</w:t>
            </w:r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020" w:type="dxa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0,00</w:t>
            </w:r>
          </w:p>
        </w:tc>
      </w:tr>
      <w:tr w:rsidR="00603B8D" w:rsidRPr="00603B8D" w:rsidTr="00603B8D">
        <w:trPr>
          <w:trHeight w:val="237"/>
          <w:jc w:val="center"/>
        </w:trPr>
        <w:tc>
          <w:tcPr>
            <w:tcW w:w="82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Default="00603B8D" w:rsidP="00603B8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  <w:p w:rsidR="00603B8D" w:rsidRPr="00603B8D" w:rsidRDefault="00603B8D" w:rsidP="00603B8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Desembolsos</w:t>
            </w:r>
          </w:p>
        </w:tc>
        <w:tc>
          <w:tcPr>
            <w:tcW w:w="760" w:type="dxa"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080" w:type="dxa"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11.344.845,66</w:t>
            </w:r>
          </w:p>
        </w:tc>
        <w:tc>
          <w:tcPr>
            <w:tcW w:w="2020" w:type="dxa"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9.901.132,07</w:t>
            </w:r>
          </w:p>
        </w:tc>
      </w:tr>
      <w:tr w:rsidR="00603B8D" w:rsidRPr="00603B8D" w:rsidTr="00603B8D">
        <w:trPr>
          <w:trHeight w:val="225"/>
          <w:jc w:val="center"/>
        </w:trPr>
        <w:tc>
          <w:tcPr>
            <w:tcW w:w="8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 xml:space="preserve">      Amortização/Refinanciamento da Dívida</w:t>
            </w:r>
          </w:p>
        </w:tc>
        <w:tc>
          <w:tcPr>
            <w:tcW w:w="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11.344.845,66</w:t>
            </w:r>
          </w:p>
        </w:tc>
        <w:tc>
          <w:tcPr>
            <w:tcW w:w="20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9.901.132,07</w:t>
            </w:r>
          </w:p>
        </w:tc>
      </w:tr>
      <w:tr w:rsidR="00603B8D" w:rsidRPr="00603B8D" w:rsidTr="00603B8D">
        <w:trPr>
          <w:trHeight w:val="237"/>
          <w:jc w:val="center"/>
        </w:trPr>
        <w:tc>
          <w:tcPr>
            <w:tcW w:w="8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 xml:space="preserve">     Outros desembolsos de financiamentos</w:t>
            </w:r>
          </w:p>
        </w:tc>
        <w:tc>
          <w:tcPr>
            <w:tcW w:w="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0,00</w:t>
            </w:r>
          </w:p>
        </w:tc>
        <w:tc>
          <w:tcPr>
            <w:tcW w:w="20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0,00</w:t>
            </w:r>
          </w:p>
        </w:tc>
      </w:tr>
      <w:tr w:rsidR="00603B8D" w:rsidRPr="00603B8D" w:rsidTr="00603B8D">
        <w:trPr>
          <w:trHeight w:val="237"/>
          <w:jc w:val="center"/>
        </w:trPr>
        <w:tc>
          <w:tcPr>
            <w:tcW w:w="8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Fluxo de caixa das atividades de financiamento (III)</w:t>
            </w:r>
          </w:p>
        </w:tc>
        <w:tc>
          <w:tcPr>
            <w:tcW w:w="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-3.761.480,16</w:t>
            </w:r>
          </w:p>
        </w:tc>
        <w:tc>
          <w:tcPr>
            <w:tcW w:w="20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-7.073.284,06</w:t>
            </w:r>
          </w:p>
        </w:tc>
      </w:tr>
      <w:tr w:rsidR="00603B8D" w:rsidRPr="00603B8D" w:rsidTr="00603B8D">
        <w:trPr>
          <w:trHeight w:val="237"/>
          <w:jc w:val="center"/>
        </w:trPr>
        <w:tc>
          <w:tcPr>
            <w:tcW w:w="8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GERAÇÃO LÍQUIDA DE CAIXA E EQUIVALENTE DE CAIXA (I + II + III)</w:t>
            </w:r>
          </w:p>
        </w:tc>
        <w:tc>
          <w:tcPr>
            <w:tcW w:w="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56.075.138,46</w:t>
            </w:r>
          </w:p>
        </w:tc>
        <w:tc>
          <w:tcPr>
            <w:tcW w:w="20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161.385.348,64</w:t>
            </w:r>
          </w:p>
        </w:tc>
      </w:tr>
      <w:tr w:rsidR="00603B8D" w:rsidRPr="00603B8D" w:rsidTr="00603B8D">
        <w:trPr>
          <w:trHeight w:val="237"/>
          <w:jc w:val="center"/>
        </w:trPr>
        <w:tc>
          <w:tcPr>
            <w:tcW w:w="8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 xml:space="preserve">     Caixa e Equivalente de caixa inicial</w:t>
            </w:r>
          </w:p>
        </w:tc>
        <w:tc>
          <w:tcPr>
            <w:tcW w:w="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997.957.636,11</w:t>
            </w:r>
          </w:p>
        </w:tc>
        <w:tc>
          <w:tcPr>
            <w:tcW w:w="20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836.572.287,47</w:t>
            </w:r>
          </w:p>
        </w:tc>
      </w:tr>
      <w:tr w:rsidR="00603B8D" w:rsidRPr="00603B8D" w:rsidTr="00603B8D">
        <w:trPr>
          <w:trHeight w:val="222"/>
          <w:jc w:val="center"/>
        </w:trPr>
        <w:tc>
          <w:tcPr>
            <w:tcW w:w="8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 xml:space="preserve">     Caixa e Equivalente de caixa final</w:t>
            </w:r>
          </w:p>
        </w:tc>
        <w:tc>
          <w:tcPr>
            <w:tcW w:w="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1.054.032.774,57</w:t>
            </w:r>
          </w:p>
        </w:tc>
        <w:tc>
          <w:tcPr>
            <w:tcW w:w="20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997.957.636,11</w:t>
            </w:r>
          </w:p>
        </w:tc>
      </w:tr>
    </w:tbl>
    <w:p w:rsidR="009C4265" w:rsidRDefault="009C4265" w:rsidP="00C83EB8">
      <w:pPr>
        <w:spacing w:after="0"/>
        <w:ind w:right="284"/>
        <w:rPr>
          <w:rFonts w:asciiTheme="majorHAnsi" w:hAnsiTheme="majorHAnsi"/>
          <w:b/>
          <w:color w:val="17365D" w:themeColor="text2" w:themeShade="BF"/>
          <w:sz w:val="28"/>
          <w:szCs w:val="28"/>
        </w:rPr>
      </w:pPr>
    </w:p>
    <w:p w:rsidR="009C4265" w:rsidRDefault="009C4265" w:rsidP="00701162">
      <w:pPr>
        <w:spacing w:after="0"/>
        <w:ind w:right="284"/>
        <w:jc w:val="center"/>
        <w:rPr>
          <w:rFonts w:asciiTheme="majorHAnsi" w:hAnsiTheme="majorHAnsi"/>
          <w:b/>
          <w:color w:val="17365D" w:themeColor="text2" w:themeShade="BF"/>
          <w:sz w:val="28"/>
          <w:szCs w:val="28"/>
        </w:rPr>
      </w:pPr>
    </w:p>
    <w:tbl>
      <w:tblPr>
        <w:tblW w:w="13049" w:type="dxa"/>
        <w:jc w:val="center"/>
        <w:tblInd w:w="-232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239"/>
        <w:gridCol w:w="833"/>
        <w:gridCol w:w="1984"/>
        <w:gridCol w:w="1993"/>
      </w:tblGrid>
      <w:tr w:rsidR="00603B8D" w:rsidRPr="00603B8D" w:rsidTr="008019F0">
        <w:trPr>
          <w:trHeight w:val="237"/>
          <w:jc w:val="center"/>
        </w:trPr>
        <w:tc>
          <w:tcPr>
            <w:tcW w:w="130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bookmarkStart w:id="1" w:name="_MON_1617004056"/>
            <w:bookmarkStart w:id="2" w:name="_MON_1617004064"/>
            <w:bookmarkStart w:id="3" w:name="_MON_1617004080"/>
            <w:bookmarkStart w:id="4" w:name="_MON_1616496070"/>
            <w:bookmarkStart w:id="5" w:name="_MON_1617004015"/>
            <w:bookmarkEnd w:id="1"/>
            <w:bookmarkEnd w:id="2"/>
            <w:bookmarkEnd w:id="3"/>
            <w:bookmarkEnd w:id="4"/>
            <w:bookmarkEnd w:id="5"/>
            <w:r w:rsidRPr="00603B8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QUADRO 1FC - RECEITAS DERIVADAS E ORIGINÁRIAS</w:t>
            </w:r>
          </w:p>
        </w:tc>
      </w:tr>
      <w:tr w:rsidR="009C4265" w:rsidRPr="00603B8D" w:rsidTr="008019F0">
        <w:trPr>
          <w:trHeight w:val="405"/>
          <w:jc w:val="center"/>
        </w:trPr>
        <w:tc>
          <w:tcPr>
            <w:tcW w:w="82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FBFBF"/>
            <w:noWrap/>
            <w:vAlign w:val="bottom"/>
            <w:hideMark/>
          </w:tcPr>
          <w:p w:rsidR="00603B8D" w:rsidRPr="00603B8D" w:rsidRDefault="00603B8D" w:rsidP="00603B8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 xml:space="preserve">RECEITAS ORIGINÁRIAS E DERIVADAS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noWrap/>
            <w:vAlign w:val="bottom"/>
            <w:hideMark/>
          </w:tcPr>
          <w:p w:rsidR="00603B8D" w:rsidRPr="00603B8D" w:rsidRDefault="00603B8D" w:rsidP="00603B8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Exercício</w:t>
            </w:r>
            <w:r w:rsidRPr="00603B8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br/>
              <w:t>Atual</w:t>
            </w:r>
          </w:p>
        </w:tc>
        <w:tc>
          <w:tcPr>
            <w:tcW w:w="1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Exercício</w:t>
            </w:r>
            <w:r w:rsidRPr="00603B8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br/>
              <w:t>Anterior</w:t>
            </w:r>
          </w:p>
        </w:tc>
      </w:tr>
      <w:tr w:rsidR="00603B8D" w:rsidRPr="00603B8D" w:rsidTr="008019F0">
        <w:trPr>
          <w:trHeight w:val="240"/>
          <w:jc w:val="center"/>
        </w:trPr>
        <w:tc>
          <w:tcPr>
            <w:tcW w:w="82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Receita Tributária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283.091.307,47</w:t>
            </w:r>
          </w:p>
        </w:tc>
        <w:tc>
          <w:tcPr>
            <w:tcW w:w="1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286.266.568,24</w:t>
            </w:r>
          </w:p>
        </w:tc>
      </w:tr>
      <w:tr w:rsidR="00603B8D" w:rsidRPr="00603B8D" w:rsidTr="008019F0">
        <w:trPr>
          <w:trHeight w:val="240"/>
          <w:jc w:val="center"/>
        </w:trPr>
        <w:tc>
          <w:tcPr>
            <w:tcW w:w="82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Receita de Contribuições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199.746.542,87</w:t>
            </w:r>
          </w:p>
        </w:tc>
        <w:tc>
          <w:tcPr>
            <w:tcW w:w="1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185.745.616,32</w:t>
            </w:r>
          </w:p>
        </w:tc>
      </w:tr>
      <w:tr w:rsidR="00603B8D" w:rsidRPr="00603B8D" w:rsidTr="008019F0">
        <w:trPr>
          <w:trHeight w:val="240"/>
          <w:jc w:val="center"/>
        </w:trPr>
        <w:tc>
          <w:tcPr>
            <w:tcW w:w="82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 xml:space="preserve">Receita Patrimonial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1.346.646,79</w:t>
            </w:r>
          </w:p>
        </w:tc>
        <w:tc>
          <w:tcPr>
            <w:tcW w:w="1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1.204.123,34</w:t>
            </w:r>
          </w:p>
        </w:tc>
      </w:tr>
      <w:tr w:rsidR="00603B8D" w:rsidRPr="00603B8D" w:rsidTr="008019F0">
        <w:trPr>
          <w:trHeight w:val="240"/>
          <w:jc w:val="center"/>
        </w:trPr>
        <w:tc>
          <w:tcPr>
            <w:tcW w:w="82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Receita Agropecuária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0,00</w:t>
            </w:r>
          </w:p>
        </w:tc>
        <w:tc>
          <w:tcPr>
            <w:tcW w:w="1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0,00</w:t>
            </w:r>
          </w:p>
        </w:tc>
      </w:tr>
      <w:tr w:rsidR="00603B8D" w:rsidRPr="00603B8D" w:rsidTr="008019F0">
        <w:trPr>
          <w:trHeight w:val="240"/>
          <w:jc w:val="center"/>
        </w:trPr>
        <w:tc>
          <w:tcPr>
            <w:tcW w:w="82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Receita Industrial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0,00</w:t>
            </w:r>
          </w:p>
        </w:tc>
        <w:tc>
          <w:tcPr>
            <w:tcW w:w="1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0,00</w:t>
            </w:r>
          </w:p>
        </w:tc>
      </w:tr>
      <w:tr w:rsidR="00603B8D" w:rsidRPr="00603B8D" w:rsidTr="008019F0">
        <w:trPr>
          <w:trHeight w:val="237"/>
          <w:jc w:val="center"/>
        </w:trPr>
        <w:tc>
          <w:tcPr>
            <w:tcW w:w="82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Receita de Serviços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0,00</w:t>
            </w:r>
          </w:p>
        </w:tc>
        <w:tc>
          <w:tcPr>
            <w:tcW w:w="1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0,00</w:t>
            </w:r>
          </w:p>
        </w:tc>
      </w:tr>
      <w:tr w:rsidR="00603B8D" w:rsidRPr="00603B8D" w:rsidTr="008019F0">
        <w:trPr>
          <w:trHeight w:val="240"/>
          <w:jc w:val="center"/>
        </w:trPr>
        <w:tc>
          <w:tcPr>
            <w:tcW w:w="82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Remuneração das Disponibilidades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65.986.038,83</w:t>
            </w:r>
          </w:p>
        </w:tc>
        <w:tc>
          <w:tcPr>
            <w:tcW w:w="1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50.501.382,78</w:t>
            </w:r>
          </w:p>
        </w:tc>
      </w:tr>
      <w:tr w:rsidR="00603B8D" w:rsidRPr="00603B8D" w:rsidTr="008019F0">
        <w:trPr>
          <w:trHeight w:val="237"/>
          <w:jc w:val="center"/>
        </w:trPr>
        <w:tc>
          <w:tcPr>
            <w:tcW w:w="82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Outras Receitas Derivadas e Originárias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27.467.723,64</w:t>
            </w:r>
          </w:p>
        </w:tc>
        <w:tc>
          <w:tcPr>
            <w:tcW w:w="1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30.157.283,68</w:t>
            </w:r>
          </w:p>
        </w:tc>
      </w:tr>
      <w:tr w:rsidR="00603B8D" w:rsidRPr="00603B8D" w:rsidTr="008019F0">
        <w:trPr>
          <w:trHeight w:val="240"/>
          <w:jc w:val="center"/>
        </w:trPr>
        <w:tc>
          <w:tcPr>
            <w:tcW w:w="82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 xml:space="preserve">Total das Receitas Derivadas e Originárias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577.638.259,60</w:t>
            </w:r>
          </w:p>
        </w:tc>
        <w:tc>
          <w:tcPr>
            <w:tcW w:w="1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3B8D" w:rsidRPr="00603B8D" w:rsidRDefault="00603B8D" w:rsidP="00603B8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03B8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553.874.974,36</w:t>
            </w:r>
          </w:p>
        </w:tc>
      </w:tr>
    </w:tbl>
    <w:p w:rsidR="006E3792" w:rsidRDefault="006E3792" w:rsidP="00603B8D">
      <w:pPr>
        <w:ind w:right="284"/>
      </w:pPr>
    </w:p>
    <w:p w:rsidR="009C4265" w:rsidRDefault="009C4265" w:rsidP="00603B8D">
      <w:pPr>
        <w:ind w:right="284"/>
      </w:pPr>
    </w:p>
    <w:p w:rsidR="009C4265" w:rsidRDefault="009C4265" w:rsidP="00603B8D">
      <w:pPr>
        <w:ind w:right="284"/>
      </w:pPr>
    </w:p>
    <w:p w:rsidR="009C4265" w:rsidRDefault="009C4265" w:rsidP="00603B8D">
      <w:pPr>
        <w:ind w:right="284"/>
      </w:pPr>
    </w:p>
    <w:p w:rsidR="00FF6DD5" w:rsidRDefault="00FF6DD5" w:rsidP="00603B8D">
      <w:pPr>
        <w:ind w:right="284"/>
      </w:pPr>
    </w:p>
    <w:p w:rsidR="00603B8D" w:rsidRDefault="00603B8D" w:rsidP="00603B8D">
      <w:pPr>
        <w:ind w:right="284"/>
        <w:jc w:val="center"/>
      </w:pPr>
    </w:p>
    <w:tbl>
      <w:tblPr>
        <w:tblW w:w="12900" w:type="dxa"/>
        <w:tblInd w:w="6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80"/>
        <w:gridCol w:w="851"/>
        <w:gridCol w:w="1984"/>
        <w:gridCol w:w="1985"/>
      </w:tblGrid>
      <w:tr w:rsidR="009C4265" w:rsidRPr="009C4265" w:rsidTr="009C4265">
        <w:trPr>
          <w:trHeight w:val="237"/>
        </w:trPr>
        <w:tc>
          <w:tcPr>
            <w:tcW w:w="129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QUADRO 2FC - TRANSFERÊNCIAS RECEBIDAS E CONCEDIDAS</w:t>
            </w:r>
          </w:p>
        </w:tc>
      </w:tr>
      <w:tr w:rsidR="009C4265" w:rsidRPr="009C4265" w:rsidTr="009C4265">
        <w:trPr>
          <w:trHeight w:val="390"/>
        </w:trPr>
        <w:tc>
          <w:tcPr>
            <w:tcW w:w="8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FBFBF"/>
            <w:noWrap/>
            <w:vAlign w:val="bottom"/>
            <w:hideMark/>
          </w:tcPr>
          <w:p w:rsidR="009C4265" w:rsidRPr="009C4265" w:rsidRDefault="009C4265" w:rsidP="009C42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TRANSFERÊNCIAS CORRENTES RECEBIDAS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noWrap/>
            <w:vAlign w:val="bottom"/>
            <w:hideMark/>
          </w:tcPr>
          <w:p w:rsidR="009C4265" w:rsidRPr="009C4265" w:rsidRDefault="009C4265" w:rsidP="009C42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Exercício</w:t>
            </w:r>
            <w:r w:rsidRPr="009C42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br/>
              <w:t>Atual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Exercício</w:t>
            </w:r>
            <w:r w:rsidRPr="009C42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br/>
              <w:t>Anterior</w:t>
            </w:r>
          </w:p>
        </w:tc>
      </w:tr>
      <w:tr w:rsidR="009C4265" w:rsidRPr="009C4265" w:rsidTr="009C4265">
        <w:trPr>
          <w:trHeight w:val="237"/>
        </w:trPr>
        <w:tc>
          <w:tcPr>
            <w:tcW w:w="8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 xml:space="preserve">     Intergovernamentais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938.167.265,43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858.301.560,85</w:t>
            </w:r>
          </w:p>
        </w:tc>
      </w:tr>
      <w:tr w:rsidR="009C4265" w:rsidRPr="009C4265" w:rsidTr="009C4265">
        <w:trPr>
          <w:trHeight w:val="237"/>
        </w:trPr>
        <w:tc>
          <w:tcPr>
            <w:tcW w:w="8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 xml:space="preserve">           </w:t>
            </w:r>
            <w:proofErr w:type="gramStart"/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da</w:t>
            </w:r>
            <w:proofErr w:type="gramEnd"/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 xml:space="preserve"> União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635.311.392,26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384.515.025,89</w:t>
            </w:r>
          </w:p>
        </w:tc>
      </w:tr>
      <w:tr w:rsidR="009C4265" w:rsidRPr="009C4265" w:rsidTr="009C4265">
        <w:trPr>
          <w:trHeight w:val="237"/>
        </w:trPr>
        <w:tc>
          <w:tcPr>
            <w:tcW w:w="8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 xml:space="preserve">          </w:t>
            </w:r>
            <w:proofErr w:type="gramStart"/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do</w:t>
            </w:r>
            <w:proofErr w:type="gramEnd"/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 xml:space="preserve"> Estado e Distrito Federal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302.855.873,17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473.786.534,96</w:t>
            </w:r>
          </w:p>
        </w:tc>
      </w:tr>
      <w:tr w:rsidR="009C4265" w:rsidRPr="009C4265" w:rsidTr="009C4265">
        <w:trPr>
          <w:trHeight w:val="237"/>
        </w:trPr>
        <w:tc>
          <w:tcPr>
            <w:tcW w:w="8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 xml:space="preserve">          </w:t>
            </w:r>
            <w:proofErr w:type="gramStart"/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de</w:t>
            </w:r>
            <w:proofErr w:type="gramEnd"/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 xml:space="preserve"> Municípios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0,00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0,00</w:t>
            </w:r>
          </w:p>
        </w:tc>
      </w:tr>
      <w:tr w:rsidR="009C4265" w:rsidRPr="009C4265" w:rsidTr="009C4265">
        <w:trPr>
          <w:trHeight w:val="237"/>
        </w:trPr>
        <w:tc>
          <w:tcPr>
            <w:tcW w:w="8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 xml:space="preserve">    Intragovernamentais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FF6DD5" w:rsidP="00FF6DD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792.092.797,76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337.484.001,64</w:t>
            </w:r>
          </w:p>
        </w:tc>
      </w:tr>
      <w:tr w:rsidR="009C4265" w:rsidRPr="009C4265" w:rsidTr="009C4265">
        <w:trPr>
          <w:trHeight w:val="237"/>
        </w:trPr>
        <w:tc>
          <w:tcPr>
            <w:tcW w:w="8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Total das transferências recebidas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FF6DD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1.</w:t>
            </w:r>
            <w:r w:rsidR="00FF6DD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730.260.063,19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1.195.785.562,49</w:t>
            </w:r>
          </w:p>
        </w:tc>
      </w:tr>
      <w:tr w:rsidR="009C4265" w:rsidRPr="009C4265" w:rsidTr="009C4265">
        <w:trPr>
          <w:trHeight w:val="345"/>
        </w:trPr>
        <w:tc>
          <w:tcPr>
            <w:tcW w:w="8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C4265" w:rsidRPr="009C4265" w:rsidRDefault="009C4265" w:rsidP="009C42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TRANSFERÊNCIAS CONCEDIDAS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C4265" w:rsidRPr="009C4265" w:rsidRDefault="009C4265" w:rsidP="009C42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Exercício</w:t>
            </w:r>
            <w:r w:rsidRPr="009C42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br/>
              <w:t>Atual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Exercício</w:t>
            </w:r>
            <w:r w:rsidRPr="009C42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br/>
              <w:t>Anterior</w:t>
            </w:r>
          </w:p>
        </w:tc>
      </w:tr>
      <w:tr w:rsidR="009C4265" w:rsidRPr="009C4265" w:rsidTr="009C4265">
        <w:trPr>
          <w:trHeight w:val="237"/>
        </w:trPr>
        <w:tc>
          <w:tcPr>
            <w:tcW w:w="8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 xml:space="preserve">     Intergovernamentais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0,00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0,00</w:t>
            </w:r>
          </w:p>
        </w:tc>
      </w:tr>
      <w:tr w:rsidR="009C4265" w:rsidRPr="009C4265" w:rsidTr="009C4265">
        <w:trPr>
          <w:trHeight w:val="237"/>
        </w:trPr>
        <w:tc>
          <w:tcPr>
            <w:tcW w:w="8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 xml:space="preserve">           </w:t>
            </w:r>
            <w:proofErr w:type="gramStart"/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da</w:t>
            </w:r>
            <w:proofErr w:type="gramEnd"/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 xml:space="preserve"> União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0,00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0,00</w:t>
            </w:r>
          </w:p>
        </w:tc>
      </w:tr>
      <w:tr w:rsidR="009C4265" w:rsidRPr="009C4265" w:rsidTr="009C4265">
        <w:trPr>
          <w:trHeight w:val="237"/>
        </w:trPr>
        <w:tc>
          <w:tcPr>
            <w:tcW w:w="8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 xml:space="preserve">          </w:t>
            </w:r>
            <w:proofErr w:type="gramStart"/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do</w:t>
            </w:r>
            <w:proofErr w:type="gramEnd"/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 xml:space="preserve"> Estado e Distrito Federal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0,00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0,00</w:t>
            </w:r>
          </w:p>
        </w:tc>
      </w:tr>
      <w:tr w:rsidR="009C4265" w:rsidRPr="009C4265" w:rsidTr="009C4265">
        <w:trPr>
          <w:trHeight w:val="237"/>
        </w:trPr>
        <w:tc>
          <w:tcPr>
            <w:tcW w:w="8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 xml:space="preserve">          </w:t>
            </w:r>
            <w:proofErr w:type="gramStart"/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de</w:t>
            </w:r>
            <w:proofErr w:type="gramEnd"/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 xml:space="preserve"> Municípios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0,00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0,00</w:t>
            </w:r>
          </w:p>
        </w:tc>
      </w:tr>
      <w:tr w:rsidR="009C4265" w:rsidRPr="009C4265" w:rsidTr="009C4265">
        <w:trPr>
          <w:trHeight w:val="237"/>
        </w:trPr>
        <w:tc>
          <w:tcPr>
            <w:tcW w:w="8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 xml:space="preserve">    Intragovernamentais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789.501.952,37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340.012.789,11</w:t>
            </w:r>
          </w:p>
        </w:tc>
      </w:tr>
      <w:tr w:rsidR="009C4265" w:rsidRPr="009C4265" w:rsidTr="009C4265">
        <w:trPr>
          <w:trHeight w:val="237"/>
        </w:trPr>
        <w:tc>
          <w:tcPr>
            <w:tcW w:w="8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Total das transferências Concedidas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789.501.952,37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340.012.789,11</w:t>
            </w:r>
          </w:p>
        </w:tc>
      </w:tr>
    </w:tbl>
    <w:p w:rsidR="009C4265" w:rsidRDefault="009C4265" w:rsidP="00603B8D">
      <w:pPr>
        <w:ind w:right="284"/>
        <w:jc w:val="center"/>
      </w:pPr>
    </w:p>
    <w:tbl>
      <w:tblPr>
        <w:tblW w:w="12900" w:type="dxa"/>
        <w:tblInd w:w="6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80"/>
        <w:gridCol w:w="851"/>
        <w:gridCol w:w="1984"/>
        <w:gridCol w:w="1985"/>
      </w:tblGrid>
      <w:tr w:rsidR="009C4265" w:rsidRPr="009C4265" w:rsidTr="009C4265">
        <w:trPr>
          <w:trHeight w:val="222"/>
        </w:trPr>
        <w:tc>
          <w:tcPr>
            <w:tcW w:w="129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 xml:space="preserve">QUADRO 3FC - </w:t>
            </w:r>
            <w:proofErr w:type="gramStart"/>
            <w:r w:rsidRPr="009C42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DESEMBOLSO</w:t>
            </w:r>
            <w:proofErr w:type="gramEnd"/>
            <w:r w:rsidRPr="009C42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 xml:space="preserve"> DE PESSOAL E DEMAIS DESPESAS POR FUNÇÃO</w:t>
            </w:r>
          </w:p>
        </w:tc>
      </w:tr>
      <w:tr w:rsidR="009C4265" w:rsidRPr="009C4265" w:rsidTr="009C4265">
        <w:trPr>
          <w:trHeight w:val="469"/>
        </w:trPr>
        <w:tc>
          <w:tcPr>
            <w:tcW w:w="8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FBFBF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Exercício</w:t>
            </w:r>
            <w:r w:rsidRPr="009C42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br/>
              <w:t>Atual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Exercício</w:t>
            </w:r>
            <w:r w:rsidRPr="009C42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br/>
              <w:t>Anterior</w:t>
            </w:r>
          </w:p>
        </w:tc>
      </w:tr>
      <w:tr w:rsidR="009C4265" w:rsidRPr="009C4265" w:rsidTr="009C4265">
        <w:trPr>
          <w:trHeight w:val="222"/>
        </w:trPr>
        <w:tc>
          <w:tcPr>
            <w:tcW w:w="8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 xml:space="preserve">     Legislativa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36.607.706,19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27.746.784,84</w:t>
            </w:r>
          </w:p>
        </w:tc>
      </w:tr>
      <w:tr w:rsidR="009C4265" w:rsidRPr="009C4265" w:rsidTr="009C4265">
        <w:trPr>
          <w:trHeight w:val="237"/>
        </w:trPr>
        <w:tc>
          <w:tcPr>
            <w:tcW w:w="8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 xml:space="preserve">     Administração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348.436.368,11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335.961.102,60</w:t>
            </w:r>
          </w:p>
        </w:tc>
      </w:tr>
      <w:tr w:rsidR="009C4265" w:rsidRPr="009C4265" w:rsidTr="009C4265">
        <w:trPr>
          <w:trHeight w:val="222"/>
        </w:trPr>
        <w:tc>
          <w:tcPr>
            <w:tcW w:w="8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 xml:space="preserve">     Assistência Social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5.658.230,76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4.510.754,64</w:t>
            </w:r>
          </w:p>
        </w:tc>
      </w:tr>
      <w:tr w:rsidR="009C4265" w:rsidRPr="009C4265" w:rsidTr="009C4265">
        <w:trPr>
          <w:trHeight w:val="237"/>
        </w:trPr>
        <w:tc>
          <w:tcPr>
            <w:tcW w:w="8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 xml:space="preserve">     Previdência Social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113.770.555,61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99.687.256,84</w:t>
            </w:r>
          </w:p>
        </w:tc>
      </w:tr>
      <w:tr w:rsidR="009C4265" w:rsidRPr="009C4265" w:rsidTr="009C4265">
        <w:trPr>
          <w:trHeight w:val="222"/>
        </w:trPr>
        <w:tc>
          <w:tcPr>
            <w:tcW w:w="8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 xml:space="preserve">     Saúde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331.246.787,71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295.747.915,27</w:t>
            </w:r>
          </w:p>
        </w:tc>
      </w:tr>
      <w:tr w:rsidR="009C4265" w:rsidRPr="009C4265" w:rsidTr="009C4265">
        <w:trPr>
          <w:trHeight w:val="237"/>
        </w:trPr>
        <w:tc>
          <w:tcPr>
            <w:tcW w:w="8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 xml:space="preserve">     Trabalho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294.107,61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0,00</w:t>
            </w:r>
          </w:p>
        </w:tc>
      </w:tr>
      <w:tr w:rsidR="009C4265" w:rsidRPr="009C4265" w:rsidTr="009C4265">
        <w:trPr>
          <w:trHeight w:val="222"/>
        </w:trPr>
        <w:tc>
          <w:tcPr>
            <w:tcW w:w="8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 xml:space="preserve">     Educação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321.856.501,99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311.490.327,47</w:t>
            </w:r>
          </w:p>
        </w:tc>
      </w:tr>
      <w:tr w:rsidR="009C4265" w:rsidRPr="009C4265" w:rsidTr="009C4265">
        <w:trPr>
          <w:trHeight w:val="237"/>
        </w:trPr>
        <w:tc>
          <w:tcPr>
            <w:tcW w:w="8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 xml:space="preserve">     Cultura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3.827.454,30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3.493.770,22</w:t>
            </w:r>
          </w:p>
        </w:tc>
      </w:tr>
      <w:tr w:rsidR="009C4265" w:rsidRPr="009C4265" w:rsidTr="009C4265">
        <w:trPr>
          <w:trHeight w:val="237"/>
        </w:trPr>
        <w:tc>
          <w:tcPr>
            <w:tcW w:w="8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 xml:space="preserve">     Direitos da Cidadania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41.188,00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33.636,77</w:t>
            </w:r>
          </w:p>
        </w:tc>
      </w:tr>
      <w:tr w:rsidR="009C4265" w:rsidRPr="009C4265" w:rsidTr="009C4265">
        <w:trPr>
          <w:trHeight w:val="222"/>
        </w:trPr>
        <w:tc>
          <w:tcPr>
            <w:tcW w:w="8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 xml:space="preserve">     Urbanismo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67.651.812,97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62.462.050,90</w:t>
            </w:r>
          </w:p>
        </w:tc>
      </w:tr>
      <w:tr w:rsidR="009C4265" w:rsidRPr="009C4265" w:rsidTr="009C4265">
        <w:trPr>
          <w:trHeight w:val="237"/>
        </w:trPr>
        <w:tc>
          <w:tcPr>
            <w:tcW w:w="8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 xml:space="preserve">     Habitação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1.019.592,28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1.258.908,31</w:t>
            </w:r>
          </w:p>
        </w:tc>
      </w:tr>
      <w:tr w:rsidR="009C4265" w:rsidRPr="009C4265" w:rsidTr="009C4265">
        <w:trPr>
          <w:trHeight w:val="222"/>
        </w:trPr>
        <w:tc>
          <w:tcPr>
            <w:tcW w:w="8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 xml:space="preserve">     Saneamento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0,00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0,00</w:t>
            </w:r>
          </w:p>
        </w:tc>
      </w:tr>
      <w:tr w:rsidR="009C4265" w:rsidRPr="009C4265" w:rsidTr="009C4265">
        <w:trPr>
          <w:trHeight w:val="237"/>
        </w:trPr>
        <w:tc>
          <w:tcPr>
            <w:tcW w:w="8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 xml:space="preserve">     Gestão Ambiental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3.420.157,52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1.968.552,92</w:t>
            </w:r>
          </w:p>
        </w:tc>
      </w:tr>
      <w:tr w:rsidR="009C4265" w:rsidRPr="009C4265" w:rsidTr="009C4265">
        <w:trPr>
          <w:trHeight w:val="222"/>
        </w:trPr>
        <w:tc>
          <w:tcPr>
            <w:tcW w:w="8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lastRenderedPageBreak/>
              <w:t xml:space="preserve">     Agricultura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3.244.914,15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4.300.053,82</w:t>
            </w:r>
          </w:p>
        </w:tc>
      </w:tr>
      <w:tr w:rsidR="009C4265" w:rsidRPr="009C4265" w:rsidTr="009C4265">
        <w:trPr>
          <w:trHeight w:val="237"/>
        </w:trPr>
        <w:tc>
          <w:tcPr>
            <w:tcW w:w="8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 xml:space="preserve">     Comércio e Serviços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350.888,37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39.695,85</w:t>
            </w:r>
          </w:p>
        </w:tc>
      </w:tr>
      <w:tr w:rsidR="009C4265" w:rsidRPr="009C4265" w:rsidTr="009C4265">
        <w:trPr>
          <w:trHeight w:val="222"/>
        </w:trPr>
        <w:tc>
          <w:tcPr>
            <w:tcW w:w="8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 xml:space="preserve">     Transporte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1.895.536,80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2.135.193,18</w:t>
            </w:r>
          </w:p>
        </w:tc>
      </w:tr>
      <w:tr w:rsidR="009C4265" w:rsidRPr="009C4265" w:rsidTr="009C4265">
        <w:trPr>
          <w:trHeight w:val="237"/>
        </w:trPr>
        <w:tc>
          <w:tcPr>
            <w:tcW w:w="8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 xml:space="preserve">     Desporto e Lazer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2.653.408,16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2.299.779,98</w:t>
            </w:r>
          </w:p>
        </w:tc>
      </w:tr>
      <w:tr w:rsidR="009C4265" w:rsidRPr="009C4265" w:rsidTr="009C4265">
        <w:trPr>
          <w:trHeight w:val="222"/>
        </w:trPr>
        <w:tc>
          <w:tcPr>
            <w:tcW w:w="8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 xml:space="preserve">     Encargos Especiais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65.417.096,93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78.622.372,12</w:t>
            </w:r>
          </w:p>
        </w:tc>
      </w:tr>
      <w:tr w:rsidR="009C4265" w:rsidRPr="009C4265" w:rsidTr="009C4265">
        <w:trPr>
          <w:trHeight w:val="237"/>
        </w:trPr>
        <w:tc>
          <w:tcPr>
            <w:tcW w:w="8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Total dos Desembolsos de Pessoal e Demais Despesas por Função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1.307.392.307,46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1.231.758.155,73</w:t>
            </w:r>
          </w:p>
        </w:tc>
      </w:tr>
    </w:tbl>
    <w:p w:rsidR="009C4265" w:rsidRDefault="009C4265" w:rsidP="00603B8D">
      <w:pPr>
        <w:ind w:right="284"/>
        <w:jc w:val="center"/>
      </w:pPr>
    </w:p>
    <w:tbl>
      <w:tblPr>
        <w:tblW w:w="12874" w:type="dxa"/>
        <w:jc w:val="center"/>
        <w:tblInd w:w="-164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83"/>
        <w:gridCol w:w="822"/>
        <w:gridCol w:w="2013"/>
        <w:gridCol w:w="1956"/>
      </w:tblGrid>
      <w:tr w:rsidR="009C4265" w:rsidRPr="009C4265" w:rsidTr="00EA1B66">
        <w:trPr>
          <w:trHeight w:val="222"/>
          <w:jc w:val="center"/>
        </w:trPr>
        <w:tc>
          <w:tcPr>
            <w:tcW w:w="128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QUADRO 4FC - JUROS E ENCARGOS DA DÍVIDA</w:t>
            </w:r>
          </w:p>
        </w:tc>
      </w:tr>
      <w:tr w:rsidR="009C4265" w:rsidRPr="009C4265" w:rsidTr="00EA1B66">
        <w:trPr>
          <w:trHeight w:val="469"/>
          <w:jc w:val="center"/>
        </w:trPr>
        <w:tc>
          <w:tcPr>
            <w:tcW w:w="808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BFBFBF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Exercício</w:t>
            </w:r>
            <w:r w:rsidRPr="009C42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br/>
              <w:t>Atual</w:t>
            </w:r>
          </w:p>
        </w:tc>
        <w:tc>
          <w:tcPr>
            <w:tcW w:w="19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Exercício</w:t>
            </w:r>
            <w:r w:rsidRPr="009C42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br/>
              <w:t>Atual</w:t>
            </w:r>
          </w:p>
        </w:tc>
      </w:tr>
      <w:tr w:rsidR="00EA1B66" w:rsidRPr="009C4265" w:rsidTr="00EA1B66">
        <w:trPr>
          <w:trHeight w:val="237"/>
          <w:jc w:val="center"/>
        </w:trPr>
        <w:tc>
          <w:tcPr>
            <w:tcW w:w="808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 xml:space="preserve">    Juros e Correção Monetária da Dívida Interna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6.345.356,09</w:t>
            </w:r>
          </w:p>
        </w:tc>
        <w:tc>
          <w:tcPr>
            <w:tcW w:w="19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6.137.699,75</w:t>
            </w:r>
          </w:p>
        </w:tc>
      </w:tr>
      <w:tr w:rsidR="00EA1B66" w:rsidRPr="009C4265" w:rsidTr="00EA1B66">
        <w:trPr>
          <w:trHeight w:val="222"/>
          <w:jc w:val="center"/>
        </w:trPr>
        <w:tc>
          <w:tcPr>
            <w:tcW w:w="808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 xml:space="preserve">    Outros Encargos da Dívida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1.639.472,61</w:t>
            </w:r>
          </w:p>
        </w:tc>
        <w:tc>
          <w:tcPr>
            <w:tcW w:w="19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1.668.313,12</w:t>
            </w:r>
          </w:p>
        </w:tc>
      </w:tr>
      <w:tr w:rsidR="00EA1B66" w:rsidRPr="009C4265" w:rsidTr="00EA1B66">
        <w:trPr>
          <w:trHeight w:val="237"/>
          <w:jc w:val="center"/>
        </w:trPr>
        <w:tc>
          <w:tcPr>
            <w:tcW w:w="8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Total dos Juros e Encargos da Dívida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013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7.984.828,70</w:t>
            </w:r>
          </w:p>
        </w:tc>
        <w:tc>
          <w:tcPr>
            <w:tcW w:w="1956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4265" w:rsidRPr="009C4265" w:rsidRDefault="009C4265" w:rsidP="009C426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C42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7.806.012,87</w:t>
            </w:r>
          </w:p>
        </w:tc>
      </w:tr>
    </w:tbl>
    <w:p w:rsidR="009C4265" w:rsidRDefault="009C4265" w:rsidP="00480DD5">
      <w:pPr>
        <w:ind w:right="284"/>
        <w:jc w:val="center"/>
        <w:rPr>
          <w:rFonts w:asciiTheme="majorHAnsi" w:hAnsiTheme="majorHAnsi"/>
          <w:b/>
          <w:color w:val="17365D" w:themeColor="text2" w:themeShade="BF"/>
          <w:sz w:val="28"/>
          <w:szCs w:val="28"/>
        </w:rPr>
      </w:pPr>
    </w:p>
    <w:p w:rsidR="00C574E4" w:rsidRPr="0071181A" w:rsidRDefault="00701162" w:rsidP="00480DD5">
      <w:pPr>
        <w:ind w:right="284"/>
        <w:jc w:val="center"/>
        <w:rPr>
          <w:b/>
          <w:color w:val="17365D" w:themeColor="text2" w:themeShade="BF"/>
          <w:u w:val="single"/>
        </w:rPr>
      </w:pPr>
      <w:r w:rsidRPr="0071181A">
        <w:rPr>
          <w:rFonts w:asciiTheme="majorHAnsi" w:hAnsiTheme="majorHAnsi"/>
          <w:b/>
          <w:color w:val="17365D" w:themeColor="text2" w:themeShade="BF"/>
          <w:sz w:val="28"/>
          <w:szCs w:val="28"/>
        </w:rPr>
        <w:t>NOTAS EXPLICATIVAS</w:t>
      </w:r>
    </w:p>
    <w:p w:rsidR="00BA22F9" w:rsidRDefault="00BA22F9" w:rsidP="00D50DCB">
      <w:pPr>
        <w:ind w:right="-32"/>
        <w:jc w:val="both"/>
      </w:pPr>
      <w:r w:rsidRPr="001E57A8">
        <w:t>1 - Demonstrativo elaborado de acordo com as Normas Brasileiras de Contabilidade Aplicadas ao Setor Público - NBCASP, conforme o Manual de Contabilidade Aplicado ao Setor Público, Instruções de Procedimentos Contábeis - IPC 0</w:t>
      </w:r>
      <w:r>
        <w:t>8</w:t>
      </w:r>
      <w:r w:rsidRPr="001E57A8">
        <w:t xml:space="preserve"> - Metodologia para Elaboração </w:t>
      </w:r>
      <w:r>
        <w:t>da Demonstração dos Fluxos de Caixa</w:t>
      </w:r>
      <w:r w:rsidRPr="001E57A8">
        <w:t xml:space="preserve"> e Manual de Orientação da Prestação de Contas do Executivo </w:t>
      </w:r>
      <w:proofErr w:type="gramStart"/>
      <w:r w:rsidRPr="001E57A8">
        <w:t>Municipal -TCERO</w:t>
      </w:r>
      <w:proofErr w:type="gramEnd"/>
      <w:r w:rsidRPr="001E57A8">
        <w:t>.</w:t>
      </w:r>
    </w:p>
    <w:p w:rsidR="00BA22F9" w:rsidRDefault="00BA22F9" w:rsidP="00D50DCB">
      <w:pPr>
        <w:jc w:val="both"/>
      </w:pPr>
      <w:r>
        <w:t>2 - A Demonstração dos Fluxos de Caixa (DFC) apresenta as entradas e saídas de caixa classificadas em fluxos operacional, de investimento e de financiamento, é elaborada pelo método direto e evidencia as movimentações ocorridas na conta Caixa e Equivalentes de Caixa.</w:t>
      </w:r>
    </w:p>
    <w:p w:rsidR="00BA22F9" w:rsidRDefault="00BA22F9" w:rsidP="00D50DCB">
      <w:pPr>
        <w:jc w:val="both"/>
      </w:pPr>
      <w:r>
        <w:t>3 - A soma dos três fluxos deverá corresponder à diferença entre o saldo de Caixa e Equivalentes de Caixa do exercício em relação ao saldo de Caixa e Equivalentes de Caixa do exercício anterior.</w:t>
      </w:r>
    </w:p>
    <w:p w:rsidR="00984E24" w:rsidRDefault="00BA22F9" w:rsidP="00D50DCB">
      <w:pPr>
        <w:jc w:val="both"/>
      </w:pPr>
      <w:r>
        <w:t xml:space="preserve">4 - Esta Demonstração Contábil foi elaborada com base nos dados extraídos do movimento contábil consolidado e incluem as informações da execução financeira de todos os Poderes e Órgãos do Município de Porto Velho, constantes na tabela </w:t>
      </w:r>
      <w:r w:rsidR="00480DD5">
        <w:t>01</w:t>
      </w:r>
      <w:r>
        <w:t>:</w:t>
      </w:r>
    </w:p>
    <w:p w:rsidR="00D50DCB" w:rsidRDefault="00D50DCB" w:rsidP="00D50DCB">
      <w:pPr>
        <w:jc w:val="both"/>
      </w:pPr>
    </w:p>
    <w:p w:rsidR="00D50DCB" w:rsidRDefault="00D50DCB" w:rsidP="00D50DCB">
      <w:pPr>
        <w:jc w:val="both"/>
      </w:pPr>
    </w:p>
    <w:tbl>
      <w:tblPr>
        <w:tblW w:w="9341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51"/>
        <w:gridCol w:w="2791"/>
        <w:gridCol w:w="1899"/>
      </w:tblGrid>
      <w:tr w:rsidR="00283723" w:rsidRPr="00283723" w:rsidTr="00EA1B66">
        <w:trPr>
          <w:trHeight w:val="269"/>
          <w:jc w:val="center"/>
        </w:trPr>
        <w:tc>
          <w:tcPr>
            <w:tcW w:w="46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8DB4E2"/>
            <w:noWrap/>
            <w:vAlign w:val="bottom"/>
            <w:hideMark/>
          </w:tcPr>
          <w:p w:rsidR="00283723" w:rsidRPr="00283723" w:rsidRDefault="00283723" w:rsidP="0028372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 w:rsidRPr="00283723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lastRenderedPageBreak/>
              <w:t>Tabela 01</w:t>
            </w:r>
          </w:p>
        </w:tc>
        <w:tc>
          <w:tcPr>
            <w:tcW w:w="2791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0070C0"/>
            <w:noWrap/>
            <w:vAlign w:val="center"/>
            <w:hideMark/>
          </w:tcPr>
          <w:p w:rsidR="00283723" w:rsidRPr="00283723" w:rsidRDefault="00283723" w:rsidP="002837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20"/>
                <w:szCs w:val="20"/>
                <w:lang w:eastAsia="pt-BR"/>
              </w:rPr>
            </w:pPr>
            <w:r w:rsidRPr="00283723">
              <w:rPr>
                <w:rFonts w:ascii="Calibri" w:eastAsia="Times New Roman" w:hAnsi="Calibri" w:cs="Calibri"/>
                <w:color w:val="FFFFFF"/>
                <w:sz w:val="20"/>
                <w:szCs w:val="20"/>
                <w:lang w:eastAsia="pt-BR"/>
              </w:rPr>
              <w:t>CNPJ</w:t>
            </w:r>
          </w:p>
        </w:tc>
        <w:tc>
          <w:tcPr>
            <w:tcW w:w="189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70C0"/>
            <w:vAlign w:val="center"/>
            <w:hideMark/>
          </w:tcPr>
          <w:p w:rsidR="00283723" w:rsidRPr="00283723" w:rsidRDefault="00283723" w:rsidP="002837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20"/>
                <w:szCs w:val="20"/>
                <w:lang w:eastAsia="pt-BR"/>
              </w:rPr>
            </w:pPr>
            <w:r w:rsidRPr="00283723">
              <w:rPr>
                <w:rFonts w:ascii="Calibri" w:eastAsia="Times New Roman" w:hAnsi="Calibri" w:cs="Calibri"/>
                <w:color w:val="FFFFFF"/>
                <w:sz w:val="20"/>
                <w:szCs w:val="20"/>
                <w:lang w:eastAsia="pt-BR"/>
              </w:rPr>
              <w:t xml:space="preserve">Unidade Jurisdicionada </w:t>
            </w:r>
            <w:proofErr w:type="gramStart"/>
            <w:r w:rsidRPr="00283723">
              <w:rPr>
                <w:rFonts w:ascii="Calibri" w:eastAsia="Times New Roman" w:hAnsi="Calibri" w:cs="Calibri"/>
                <w:color w:val="FFFFFF"/>
                <w:sz w:val="20"/>
                <w:szCs w:val="20"/>
                <w:lang w:eastAsia="pt-BR"/>
              </w:rPr>
              <w:t>TCERO -SIGAP</w:t>
            </w:r>
            <w:proofErr w:type="gramEnd"/>
          </w:p>
        </w:tc>
      </w:tr>
      <w:tr w:rsidR="00283723" w:rsidRPr="00283723" w:rsidTr="00EA1B66">
        <w:trPr>
          <w:trHeight w:val="269"/>
          <w:jc w:val="center"/>
        </w:trPr>
        <w:tc>
          <w:tcPr>
            <w:tcW w:w="46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83723" w:rsidRPr="00283723" w:rsidRDefault="00283723" w:rsidP="0028372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</w:p>
        </w:tc>
        <w:tc>
          <w:tcPr>
            <w:tcW w:w="2791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283723" w:rsidRPr="00283723" w:rsidRDefault="00283723" w:rsidP="00283723">
            <w:pPr>
              <w:spacing w:after="0" w:line="240" w:lineRule="auto"/>
              <w:rPr>
                <w:rFonts w:ascii="Calibri" w:eastAsia="Times New Roman" w:hAnsi="Calibri" w:cs="Calibri"/>
                <w:color w:val="FFFFFF"/>
                <w:sz w:val="20"/>
                <w:szCs w:val="20"/>
                <w:lang w:eastAsia="pt-BR"/>
              </w:rPr>
            </w:pPr>
          </w:p>
        </w:tc>
        <w:tc>
          <w:tcPr>
            <w:tcW w:w="189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83723" w:rsidRPr="00283723" w:rsidRDefault="00283723" w:rsidP="00283723">
            <w:pPr>
              <w:spacing w:after="0" w:line="240" w:lineRule="auto"/>
              <w:rPr>
                <w:rFonts w:ascii="Calibri" w:eastAsia="Times New Roman" w:hAnsi="Calibri" w:cs="Calibri"/>
                <w:color w:val="FFFFFF"/>
                <w:sz w:val="20"/>
                <w:szCs w:val="20"/>
                <w:lang w:eastAsia="pt-BR"/>
              </w:rPr>
            </w:pPr>
          </w:p>
        </w:tc>
      </w:tr>
      <w:tr w:rsidR="00283723" w:rsidRPr="00283723" w:rsidTr="00EA1B66">
        <w:trPr>
          <w:trHeight w:val="188"/>
          <w:jc w:val="center"/>
        </w:trPr>
        <w:tc>
          <w:tcPr>
            <w:tcW w:w="465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8DB4E2"/>
            <w:noWrap/>
            <w:vAlign w:val="bottom"/>
            <w:hideMark/>
          </w:tcPr>
          <w:p w:rsidR="00283723" w:rsidRPr="00283723" w:rsidRDefault="00283723" w:rsidP="002837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 w:rsidRPr="00283723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>Unidades Gestoras</w:t>
            </w:r>
          </w:p>
        </w:tc>
        <w:tc>
          <w:tcPr>
            <w:tcW w:w="2791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283723" w:rsidRPr="00283723" w:rsidRDefault="00283723" w:rsidP="00283723">
            <w:pPr>
              <w:spacing w:after="0" w:line="240" w:lineRule="auto"/>
              <w:rPr>
                <w:rFonts w:ascii="Calibri" w:eastAsia="Times New Roman" w:hAnsi="Calibri" w:cs="Calibri"/>
                <w:color w:val="FFFFFF"/>
                <w:sz w:val="20"/>
                <w:szCs w:val="20"/>
                <w:lang w:eastAsia="pt-BR"/>
              </w:rPr>
            </w:pPr>
          </w:p>
        </w:tc>
        <w:tc>
          <w:tcPr>
            <w:tcW w:w="189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83723" w:rsidRPr="00283723" w:rsidRDefault="00283723" w:rsidP="00283723">
            <w:pPr>
              <w:spacing w:after="0" w:line="240" w:lineRule="auto"/>
              <w:rPr>
                <w:rFonts w:ascii="Calibri" w:eastAsia="Times New Roman" w:hAnsi="Calibri" w:cs="Calibri"/>
                <w:color w:val="FFFFFF"/>
                <w:sz w:val="20"/>
                <w:szCs w:val="20"/>
                <w:lang w:eastAsia="pt-BR"/>
              </w:rPr>
            </w:pPr>
          </w:p>
        </w:tc>
      </w:tr>
      <w:tr w:rsidR="00283723" w:rsidRPr="00283723" w:rsidTr="00EA1B66">
        <w:trPr>
          <w:trHeight w:val="224"/>
          <w:jc w:val="center"/>
        </w:trPr>
        <w:tc>
          <w:tcPr>
            <w:tcW w:w="46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83723" w:rsidRPr="00283723" w:rsidRDefault="00283723" w:rsidP="0028372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 w:rsidRPr="00283723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>UG000 Prefeitura de Porto Velho</w:t>
            </w:r>
          </w:p>
        </w:tc>
        <w:tc>
          <w:tcPr>
            <w:tcW w:w="27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83723" w:rsidRPr="00283723" w:rsidRDefault="00283723" w:rsidP="002837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 w:rsidRPr="00283723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>05.903.125/0001-45</w:t>
            </w:r>
          </w:p>
        </w:tc>
        <w:tc>
          <w:tcPr>
            <w:tcW w:w="18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83723" w:rsidRPr="00283723" w:rsidRDefault="00283723" w:rsidP="002837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 w:rsidRPr="00283723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>37</w:t>
            </w:r>
          </w:p>
        </w:tc>
      </w:tr>
      <w:tr w:rsidR="00283723" w:rsidRPr="00283723" w:rsidTr="00EA1B66">
        <w:trPr>
          <w:trHeight w:val="215"/>
          <w:jc w:val="center"/>
        </w:trPr>
        <w:tc>
          <w:tcPr>
            <w:tcW w:w="9341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5B3D7"/>
            <w:noWrap/>
            <w:vAlign w:val="center"/>
            <w:hideMark/>
          </w:tcPr>
          <w:p w:rsidR="00283723" w:rsidRPr="00283723" w:rsidRDefault="00283723" w:rsidP="002837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</w:pPr>
            <w:r w:rsidRPr="0028372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>Órgãos da Administração Direta</w:t>
            </w:r>
          </w:p>
        </w:tc>
      </w:tr>
      <w:tr w:rsidR="00283723" w:rsidRPr="00283723" w:rsidTr="00EA1B66">
        <w:trPr>
          <w:trHeight w:val="251"/>
          <w:jc w:val="center"/>
        </w:trPr>
        <w:tc>
          <w:tcPr>
            <w:tcW w:w="46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83723" w:rsidRPr="00283723" w:rsidRDefault="00283723" w:rsidP="0028372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 w:rsidRPr="00283723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>UG004 Secretaria Municipal da Saúde</w:t>
            </w:r>
          </w:p>
        </w:tc>
        <w:tc>
          <w:tcPr>
            <w:tcW w:w="27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83723" w:rsidRPr="00283723" w:rsidRDefault="00283723" w:rsidP="002837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 w:rsidRPr="00283723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>05.903.125/0001-45</w:t>
            </w:r>
          </w:p>
        </w:tc>
        <w:tc>
          <w:tcPr>
            <w:tcW w:w="18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83723" w:rsidRPr="00283723" w:rsidRDefault="00283723" w:rsidP="002837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 w:rsidRPr="00283723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>165</w:t>
            </w:r>
          </w:p>
        </w:tc>
      </w:tr>
      <w:tr w:rsidR="00283723" w:rsidRPr="00283723" w:rsidTr="00EA1B66">
        <w:trPr>
          <w:trHeight w:val="234"/>
          <w:jc w:val="center"/>
        </w:trPr>
        <w:tc>
          <w:tcPr>
            <w:tcW w:w="46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83723" w:rsidRPr="00283723" w:rsidRDefault="00283723" w:rsidP="0028372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 w:rsidRPr="00283723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>UG005 Fundação Cultural de Porto Velho</w:t>
            </w:r>
          </w:p>
        </w:tc>
        <w:tc>
          <w:tcPr>
            <w:tcW w:w="27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83723" w:rsidRPr="00283723" w:rsidRDefault="00283723" w:rsidP="002837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 w:rsidRPr="00283723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>07.219.320/0001-86</w:t>
            </w:r>
          </w:p>
        </w:tc>
        <w:tc>
          <w:tcPr>
            <w:tcW w:w="18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83723" w:rsidRPr="00283723" w:rsidRDefault="00283723" w:rsidP="002837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 w:rsidRPr="00283723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>134</w:t>
            </w:r>
          </w:p>
        </w:tc>
      </w:tr>
      <w:tr w:rsidR="00283723" w:rsidRPr="00283723" w:rsidTr="00EA1B66">
        <w:trPr>
          <w:trHeight w:val="358"/>
          <w:jc w:val="center"/>
        </w:trPr>
        <w:tc>
          <w:tcPr>
            <w:tcW w:w="46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83723" w:rsidRPr="00283723" w:rsidRDefault="00283723" w:rsidP="0028372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 w:rsidRPr="00283723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>UG008 Fundo Municipal dos Direitos da Criança e Adolescente de Porto velho</w:t>
            </w:r>
          </w:p>
        </w:tc>
        <w:tc>
          <w:tcPr>
            <w:tcW w:w="27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83723" w:rsidRPr="00283723" w:rsidRDefault="00283723" w:rsidP="002837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 w:rsidRPr="00283723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>32.482.383/0001-78</w:t>
            </w:r>
          </w:p>
        </w:tc>
        <w:tc>
          <w:tcPr>
            <w:tcW w:w="18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83723" w:rsidRPr="00283723" w:rsidRDefault="00283723" w:rsidP="002837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 w:rsidRPr="00283723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>518</w:t>
            </w:r>
          </w:p>
        </w:tc>
      </w:tr>
      <w:tr w:rsidR="00283723" w:rsidRPr="00283723" w:rsidTr="00EA1B66">
        <w:trPr>
          <w:trHeight w:val="234"/>
          <w:jc w:val="center"/>
        </w:trPr>
        <w:tc>
          <w:tcPr>
            <w:tcW w:w="46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83723" w:rsidRPr="00283723" w:rsidRDefault="00283723" w:rsidP="0028372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 w:rsidRPr="00283723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>UG009 Secretária Municipal de Educação</w:t>
            </w:r>
          </w:p>
        </w:tc>
        <w:tc>
          <w:tcPr>
            <w:tcW w:w="27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83723" w:rsidRPr="00283723" w:rsidRDefault="00283723" w:rsidP="002837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 w:rsidRPr="00283723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>30.643.740/0001-40</w:t>
            </w:r>
          </w:p>
        </w:tc>
        <w:tc>
          <w:tcPr>
            <w:tcW w:w="18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83723" w:rsidRPr="00283723" w:rsidRDefault="00283723" w:rsidP="002837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 w:rsidRPr="00283723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>520</w:t>
            </w:r>
          </w:p>
        </w:tc>
      </w:tr>
      <w:tr w:rsidR="00283723" w:rsidRPr="00283723" w:rsidTr="00EA1B66">
        <w:trPr>
          <w:trHeight w:val="135"/>
          <w:jc w:val="center"/>
        </w:trPr>
        <w:tc>
          <w:tcPr>
            <w:tcW w:w="9341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95B3D7"/>
            <w:noWrap/>
            <w:vAlign w:val="center"/>
            <w:hideMark/>
          </w:tcPr>
          <w:p w:rsidR="00283723" w:rsidRPr="00283723" w:rsidRDefault="00283723" w:rsidP="002837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</w:pPr>
            <w:r w:rsidRPr="0028372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>Órgãos da Administração Indireta</w:t>
            </w:r>
          </w:p>
        </w:tc>
      </w:tr>
      <w:tr w:rsidR="00283723" w:rsidRPr="00283723" w:rsidTr="00EA1B66">
        <w:trPr>
          <w:trHeight w:val="349"/>
          <w:jc w:val="center"/>
        </w:trPr>
        <w:tc>
          <w:tcPr>
            <w:tcW w:w="46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83723" w:rsidRPr="00283723" w:rsidRDefault="00283723" w:rsidP="0028372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 w:rsidRPr="00283723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>UG002 Instituto de Previdência e Assistência dos Servidores do Município de Porto Velho</w:t>
            </w:r>
          </w:p>
        </w:tc>
        <w:tc>
          <w:tcPr>
            <w:tcW w:w="27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83723" w:rsidRPr="00283723" w:rsidRDefault="00283723" w:rsidP="002837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 w:rsidRPr="00283723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>34.481.804/0001-71</w:t>
            </w:r>
          </w:p>
        </w:tc>
        <w:tc>
          <w:tcPr>
            <w:tcW w:w="18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83723" w:rsidRPr="00283723" w:rsidRDefault="00283723" w:rsidP="002837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 w:rsidRPr="00283723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>125</w:t>
            </w:r>
          </w:p>
        </w:tc>
      </w:tr>
      <w:tr w:rsidR="00283723" w:rsidRPr="00283723" w:rsidTr="00EA1B66">
        <w:trPr>
          <w:trHeight w:val="197"/>
          <w:jc w:val="center"/>
        </w:trPr>
        <w:tc>
          <w:tcPr>
            <w:tcW w:w="46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83723" w:rsidRPr="00283723" w:rsidRDefault="00283723" w:rsidP="0028372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 w:rsidRPr="00283723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>UG003 Fundo de Assistência a Saúde de Porto Velho</w:t>
            </w:r>
          </w:p>
        </w:tc>
        <w:tc>
          <w:tcPr>
            <w:tcW w:w="27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83723" w:rsidRPr="00283723" w:rsidRDefault="00283723" w:rsidP="002837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 w:rsidRPr="00283723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>34.481.804/0001-71</w:t>
            </w:r>
          </w:p>
        </w:tc>
        <w:tc>
          <w:tcPr>
            <w:tcW w:w="18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83723" w:rsidRPr="00283723" w:rsidRDefault="00283723" w:rsidP="002837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 w:rsidRPr="00283723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>166</w:t>
            </w:r>
          </w:p>
        </w:tc>
      </w:tr>
      <w:tr w:rsidR="00283723" w:rsidRPr="00283723" w:rsidTr="00EA1B66">
        <w:trPr>
          <w:trHeight w:val="349"/>
          <w:jc w:val="center"/>
        </w:trPr>
        <w:tc>
          <w:tcPr>
            <w:tcW w:w="46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83723" w:rsidRPr="00283723" w:rsidRDefault="00283723" w:rsidP="0028372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 w:rsidRPr="00283723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>UG007 Empresa de Desenvolvimento Urbano de Porto Velho - EMDUR</w:t>
            </w:r>
          </w:p>
        </w:tc>
        <w:tc>
          <w:tcPr>
            <w:tcW w:w="27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83723" w:rsidRPr="00283723" w:rsidRDefault="00283723" w:rsidP="002837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 w:rsidRPr="00283723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>04.763.223/0001-61</w:t>
            </w:r>
          </w:p>
        </w:tc>
        <w:tc>
          <w:tcPr>
            <w:tcW w:w="18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83723" w:rsidRPr="00283723" w:rsidRDefault="00283723" w:rsidP="002837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 w:rsidRPr="00283723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>135</w:t>
            </w:r>
          </w:p>
        </w:tc>
      </w:tr>
      <w:tr w:rsidR="00283723" w:rsidRPr="00283723" w:rsidTr="00EA1B66">
        <w:trPr>
          <w:trHeight w:val="341"/>
          <w:jc w:val="center"/>
        </w:trPr>
        <w:tc>
          <w:tcPr>
            <w:tcW w:w="46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283723" w:rsidRPr="00283723" w:rsidRDefault="00283723" w:rsidP="0028372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 w:rsidRPr="00283723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 xml:space="preserve">UG010 Fundo Previdenciário Financeiro do </w:t>
            </w:r>
            <w:proofErr w:type="spellStart"/>
            <w:r w:rsidRPr="00283723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>Ipam</w:t>
            </w:r>
            <w:proofErr w:type="spellEnd"/>
            <w:r w:rsidRPr="00283723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 xml:space="preserve"> de Porto Velho</w:t>
            </w:r>
          </w:p>
        </w:tc>
        <w:tc>
          <w:tcPr>
            <w:tcW w:w="27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83723" w:rsidRPr="00283723" w:rsidRDefault="00283723" w:rsidP="002837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 w:rsidRPr="00283723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>28.918.321/0001-99</w:t>
            </w:r>
          </w:p>
        </w:tc>
        <w:tc>
          <w:tcPr>
            <w:tcW w:w="18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83723" w:rsidRPr="00283723" w:rsidRDefault="00283723" w:rsidP="002837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 w:rsidRPr="00283723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>516</w:t>
            </w:r>
          </w:p>
        </w:tc>
      </w:tr>
      <w:tr w:rsidR="00283723" w:rsidRPr="00283723" w:rsidTr="00EA1B66">
        <w:trPr>
          <w:trHeight w:val="314"/>
          <w:jc w:val="center"/>
        </w:trPr>
        <w:tc>
          <w:tcPr>
            <w:tcW w:w="46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83723" w:rsidRPr="00283723" w:rsidRDefault="00283723" w:rsidP="0028372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 w:rsidRPr="00283723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>UG011 Fundo Previdenciário Capitalizado do IPAM de Porto Velho</w:t>
            </w:r>
          </w:p>
        </w:tc>
        <w:tc>
          <w:tcPr>
            <w:tcW w:w="27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83723" w:rsidRPr="00283723" w:rsidRDefault="00283723" w:rsidP="002837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 w:rsidRPr="00283723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>28.918.276/0001-72</w:t>
            </w:r>
          </w:p>
        </w:tc>
        <w:tc>
          <w:tcPr>
            <w:tcW w:w="18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83723" w:rsidRPr="00283723" w:rsidRDefault="00283723" w:rsidP="002837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 w:rsidRPr="00283723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>517</w:t>
            </w:r>
          </w:p>
        </w:tc>
      </w:tr>
      <w:tr w:rsidR="00283723" w:rsidRPr="00283723" w:rsidTr="00EA1B66">
        <w:trPr>
          <w:trHeight w:val="349"/>
          <w:jc w:val="center"/>
        </w:trPr>
        <w:tc>
          <w:tcPr>
            <w:tcW w:w="46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83723" w:rsidRPr="00283723" w:rsidRDefault="00283723" w:rsidP="0028372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 w:rsidRPr="00283723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>UG012 Agencia de Desenvolvimento do Município de Porto Velho</w:t>
            </w:r>
          </w:p>
        </w:tc>
        <w:tc>
          <w:tcPr>
            <w:tcW w:w="27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83723" w:rsidRPr="00283723" w:rsidRDefault="00283723" w:rsidP="002837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 w:rsidRPr="00283723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>27.759.217/0001-36</w:t>
            </w:r>
          </w:p>
        </w:tc>
        <w:tc>
          <w:tcPr>
            <w:tcW w:w="18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83723" w:rsidRPr="00283723" w:rsidRDefault="00283723" w:rsidP="002837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 w:rsidRPr="00283723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>543</w:t>
            </w:r>
          </w:p>
        </w:tc>
      </w:tr>
      <w:tr w:rsidR="00283723" w:rsidRPr="00283723" w:rsidTr="00EA1B66">
        <w:trPr>
          <w:trHeight w:val="144"/>
          <w:jc w:val="center"/>
        </w:trPr>
        <w:tc>
          <w:tcPr>
            <w:tcW w:w="9341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95B3D7"/>
            <w:noWrap/>
            <w:vAlign w:val="center"/>
            <w:hideMark/>
          </w:tcPr>
          <w:p w:rsidR="00283723" w:rsidRPr="00283723" w:rsidRDefault="00283723" w:rsidP="002837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</w:pPr>
            <w:r w:rsidRPr="0028372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>Poder Legislativo</w:t>
            </w:r>
          </w:p>
        </w:tc>
      </w:tr>
      <w:tr w:rsidR="00283723" w:rsidRPr="00283723" w:rsidTr="00EA1B66">
        <w:trPr>
          <w:trHeight w:val="224"/>
          <w:jc w:val="center"/>
        </w:trPr>
        <w:tc>
          <w:tcPr>
            <w:tcW w:w="46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83723" w:rsidRPr="00283723" w:rsidRDefault="00283723" w:rsidP="0028372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 w:rsidRPr="00283723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>UG001 Câmara Municipal de Porto Velho</w:t>
            </w:r>
          </w:p>
        </w:tc>
        <w:tc>
          <w:tcPr>
            <w:tcW w:w="27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83723" w:rsidRPr="00283723" w:rsidRDefault="00283723" w:rsidP="002837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 w:rsidRPr="00283723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>04.107.678/0001-29</w:t>
            </w:r>
          </w:p>
        </w:tc>
        <w:tc>
          <w:tcPr>
            <w:tcW w:w="18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83723" w:rsidRPr="00283723" w:rsidRDefault="00283723" w:rsidP="002837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 w:rsidRPr="00283723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>89</w:t>
            </w:r>
          </w:p>
        </w:tc>
      </w:tr>
    </w:tbl>
    <w:p w:rsidR="00283723" w:rsidRDefault="00283723" w:rsidP="00BA22F9">
      <w:pPr>
        <w:jc w:val="both"/>
      </w:pPr>
    </w:p>
    <w:p w:rsidR="00BA22F9" w:rsidRDefault="00BA22F9" w:rsidP="00BA22F9">
      <w:pPr>
        <w:jc w:val="both"/>
      </w:pPr>
      <w:r>
        <w:t xml:space="preserve">5 – Fluxo de Caixa Operacional: </w:t>
      </w:r>
    </w:p>
    <w:p w:rsidR="00EA1B66" w:rsidRDefault="00BA22F9" w:rsidP="00BA22F9">
      <w:pPr>
        <w:jc w:val="both"/>
      </w:pPr>
      <w:r w:rsidRPr="00B624AB">
        <w:t>No Fluxo de Caixa Operacional os ingressos, estão compostos pelas Receitas Correntes e de Capital, as Transferências Correntes, as Transferências Intragovernamentais, que são os repasses financeiros recebidos pelas entidades consolidadas do Poder Executivo.</w:t>
      </w:r>
      <w:r>
        <w:t xml:space="preserve"> Os ingressos operacionais são as receitas relativas às atividades operacionais líquidas das respectivas deduções e as transferências correntes recebidas; e os desembolsos das operações compreendem as despesas relativas às atividades operacionais, demonstrando os desembolsos de pessoal, os juros e encargos sobre a dívida, as</w:t>
      </w:r>
      <w:proofErr w:type="gramStart"/>
      <w:r>
        <w:t xml:space="preserve">  </w:t>
      </w:r>
      <w:proofErr w:type="gramEnd"/>
      <w:r>
        <w:t>transferências concedidas e demais desembolsos das operações.</w:t>
      </w:r>
    </w:p>
    <w:p w:rsidR="00BA22F9" w:rsidRDefault="00BA22F9" w:rsidP="00BA22F9">
      <w:pPr>
        <w:jc w:val="both"/>
      </w:pPr>
      <w:r>
        <w:lastRenderedPageBreak/>
        <w:t>6 – Fluxo das Atividades de Investimento:</w:t>
      </w:r>
    </w:p>
    <w:p w:rsidR="00BA22F9" w:rsidRDefault="00BA22F9" w:rsidP="00BA22F9">
      <w:pPr>
        <w:jc w:val="both"/>
      </w:pPr>
      <w:r>
        <w:t>Compreendem os ingressos referente</w:t>
      </w:r>
      <w:r w:rsidR="00360E8F">
        <w:t>s</w:t>
      </w:r>
      <w:r>
        <w:t xml:space="preserve"> às receitas de alienação de ativos não circulantes e de amortização de empréstimos e financiamentos concedidos e os desembolsos compreendem as despesas referentes à aquisição de ativos não circulantes e as concessões de empréstimos e financiamentos.</w:t>
      </w:r>
    </w:p>
    <w:p w:rsidR="00BA22F9" w:rsidRDefault="00BA22F9" w:rsidP="00BA22F9">
      <w:pPr>
        <w:jc w:val="both"/>
      </w:pPr>
      <w:r>
        <w:t>7 – Fluxo das Atividades de Financiamento:</w:t>
      </w:r>
    </w:p>
    <w:p w:rsidR="00C93262" w:rsidRDefault="00BA22F9" w:rsidP="00BA22F9">
      <w:pPr>
        <w:jc w:val="both"/>
      </w:pPr>
      <w:r>
        <w:t>Compreendem os ingressos referente</w:t>
      </w:r>
      <w:r w:rsidR="00456878">
        <w:t>s</w:t>
      </w:r>
      <w:r>
        <w:t xml:space="preserve"> a obtenções de empréstimos, financiamentos e demais operações de crédito, inclusive o refinanciamento da dívida. Já os desembolsos de atividades de financiamentos compreendem as </w:t>
      </w:r>
      <w:r w:rsidRPr="00632D22">
        <w:t>despesas com amortização e refinanciamento da dívida.</w:t>
      </w:r>
    </w:p>
    <w:p w:rsidR="00BA22F9" w:rsidRDefault="00BA22F9" w:rsidP="00BA22F9">
      <w:pPr>
        <w:rPr>
          <w:b/>
        </w:rPr>
      </w:pPr>
      <w:r w:rsidRPr="005A2414">
        <w:rPr>
          <w:b/>
        </w:rPr>
        <w:t>Critérios utilizados na elaboração da Demonstração dos Fluxos de Caixa:</w:t>
      </w:r>
      <w:r w:rsidRPr="00A013C6">
        <w:rPr>
          <w:b/>
        </w:rPr>
        <w:t xml:space="preserve"> </w:t>
      </w:r>
    </w:p>
    <w:p w:rsidR="00BA22F9" w:rsidRDefault="00BA22F9" w:rsidP="00BA22F9">
      <w:pPr>
        <w:pStyle w:val="PargrafodaLista"/>
        <w:numPr>
          <w:ilvl w:val="0"/>
          <w:numId w:val="1"/>
        </w:numPr>
        <w:jc w:val="both"/>
      </w:pPr>
      <w:r>
        <w:t>No Fluxo das Atividades Operacionais, podemos observar a composição dos ingressos com o somatório dos quadros anexos 1FC e 2FC.</w:t>
      </w:r>
    </w:p>
    <w:p w:rsidR="00C93262" w:rsidRDefault="00C93262" w:rsidP="00C93262">
      <w:pPr>
        <w:pStyle w:val="PargrafodaLista"/>
        <w:jc w:val="both"/>
      </w:pPr>
    </w:p>
    <w:p w:rsidR="00480DD5" w:rsidRDefault="00BA22F9" w:rsidP="00480DD5">
      <w:pPr>
        <w:pStyle w:val="PargrafodaLista"/>
        <w:numPr>
          <w:ilvl w:val="0"/>
          <w:numId w:val="1"/>
        </w:numPr>
        <w:jc w:val="both"/>
      </w:pPr>
      <w:r>
        <w:t xml:space="preserve">O quadro 1FC, compreendem as receitas derivadas e originárias por categoria econômica em seus valores líquidos e o quadro 2FC corresponde às transferências financeiras recebidas mais outros ingressos operacionais </w:t>
      </w:r>
      <w:proofErr w:type="spellStart"/>
      <w:r>
        <w:t>extraorçamentários</w:t>
      </w:r>
      <w:proofErr w:type="spellEnd"/>
      <w:r>
        <w:t>, relativos a depósitos restituíveis e valores vinculados e recebimentos decorrentes de a</w:t>
      </w:r>
      <w:r w:rsidRPr="00F35BD9">
        <w:t>propriações de retenções</w:t>
      </w:r>
      <w:r>
        <w:t>, estes estão classificados em “Outras transferências recebidas” conforme tabela 0</w:t>
      </w:r>
      <w:r w:rsidR="00480DD5">
        <w:t>2</w:t>
      </w:r>
      <w:r>
        <w:t>:</w:t>
      </w:r>
    </w:p>
    <w:bookmarkStart w:id="6" w:name="_MON_1643788828"/>
    <w:bookmarkEnd w:id="6"/>
    <w:p w:rsidR="005A2414" w:rsidRDefault="00FF6DD5" w:rsidP="00A834D0">
      <w:pPr>
        <w:pStyle w:val="PargrafodaLista"/>
        <w:spacing w:after="0" w:line="240" w:lineRule="auto"/>
        <w:jc w:val="center"/>
      </w:pPr>
      <w:r>
        <w:object w:dxaOrig="6654" w:dyaOrig="46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7.45pt;height:202.25pt" o:ole="">
            <v:imagedata r:id="rId9" o:title=""/>
          </v:shape>
          <o:OLEObject Type="Embed" ProgID="Excel.Sheet.8" ShapeID="_x0000_i1025" DrawAspect="Content" ObjectID="_1652174824" r:id="rId10"/>
        </w:object>
      </w:r>
    </w:p>
    <w:p w:rsidR="00A17522" w:rsidRDefault="00A17522" w:rsidP="00A834D0">
      <w:pPr>
        <w:pStyle w:val="PargrafodaLista"/>
        <w:spacing w:after="0" w:line="240" w:lineRule="auto"/>
        <w:jc w:val="center"/>
      </w:pPr>
    </w:p>
    <w:p w:rsidR="00BA22F9" w:rsidRDefault="00BA22F9" w:rsidP="00A834D0">
      <w:pPr>
        <w:pStyle w:val="PargrafodaLista"/>
        <w:spacing w:after="0" w:line="240" w:lineRule="auto"/>
        <w:jc w:val="both"/>
      </w:pPr>
      <w:r>
        <w:t xml:space="preserve"> </w:t>
      </w:r>
    </w:p>
    <w:p w:rsidR="00BB2593" w:rsidRDefault="00BA22F9" w:rsidP="00A834D0">
      <w:pPr>
        <w:pStyle w:val="PargrafodaLista"/>
        <w:numPr>
          <w:ilvl w:val="0"/>
          <w:numId w:val="1"/>
        </w:numPr>
        <w:spacing w:after="0"/>
        <w:ind w:right="284"/>
        <w:jc w:val="both"/>
      </w:pPr>
      <w:r>
        <w:t xml:space="preserve">Já os desembolsos operacionais é a composição da soma das despesas com pessoal e demais despesas por função, juros e encargos da dívida, transferências concedidas mais outros desembolsos operacionais, relacionados aos Pagamentos de Restos a Pagar no exercício e outros pagamentos </w:t>
      </w:r>
      <w:proofErr w:type="spellStart"/>
      <w:r>
        <w:t>extraorçamentários</w:t>
      </w:r>
      <w:proofErr w:type="spellEnd"/>
      <w:r>
        <w:t xml:space="preserve">, que se referem a depósitos restituíveis e valores vinculados, classificados em “Outras transferências concedidas”, ou seja, </w:t>
      </w:r>
      <w:proofErr w:type="gramStart"/>
      <w:r>
        <w:t>é</w:t>
      </w:r>
      <w:proofErr w:type="gramEnd"/>
      <w:r>
        <w:t xml:space="preserve"> o somatórios dos desembolsos dos quadros anexos 2FC, 3FC e 4FC, conforme tabela </w:t>
      </w:r>
      <w:r w:rsidR="00855131">
        <w:t>03</w:t>
      </w:r>
      <w:r>
        <w:t>:</w:t>
      </w:r>
    </w:p>
    <w:bookmarkStart w:id="7" w:name="_MON_1643794570"/>
    <w:bookmarkEnd w:id="7"/>
    <w:p w:rsidR="005A2414" w:rsidRDefault="00975F44" w:rsidP="005A2414">
      <w:pPr>
        <w:pStyle w:val="PargrafodaLista"/>
        <w:ind w:right="284"/>
        <w:jc w:val="center"/>
      </w:pPr>
      <w:r>
        <w:object w:dxaOrig="6654" w:dyaOrig="3022">
          <v:shape id="_x0000_i1026" type="#_x0000_t75" style="width:358.1pt;height:135.85pt" o:ole="">
            <v:imagedata r:id="rId11" o:title=""/>
          </v:shape>
          <o:OLEObject Type="Embed" ProgID="Excel.Sheet.8" ShapeID="_x0000_i1026" DrawAspect="Content" ObjectID="_1652174825" r:id="rId12"/>
        </w:object>
      </w:r>
    </w:p>
    <w:p w:rsidR="00BA22F9" w:rsidRPr="00A834D0" w:rsidRDefault="00BA22F9" w:rsidP="00BA22F9">
      <w:pPr>
        <w:pStyle w:val="PargrafodaLista"/>
        <w:spacing w:after="0" w:line="240" w:lineRule="auto"/>
        <w:ind w:left="567"/>
        <w:jc w:val="both"/>
        <w:rPr>
          <w:b/>
          <w:sz w:val="17"/>
          <w:szCs w:val="17"/>
        </w:rPr>
      </w:pPr>
      <w:proofErr w:type="gramStart"/>
      <w:r w:rsidRPr="00A834D0">
        <w:rPr>
          <w:b/>
          <w:sz w:val="17"/>
          <w:szCs w:val="17"/>
        </w:rPr>
        <w:t>¹</w:t>
      </w:r>
      <w:proofErr w:type="gramEnd"/>
      <w:r w:rsidRPr="00A834D0">
        <w:rPr>
          <w:b/>
          <w:sz w:val="17"/>
          <w:szCs w:val="17"/>
        </w:rPr>
        <w:t xml:space="preserve"> Despesas com pessoal e demais despesas por função corresponde ao somatório das despesas de natureza 3.1 no montante de R$ </w:t>
      </w:r>
      <w:r w:rsidR="003E3181">
        <w:rPr>
          <w:b/>
          <w:sz w:val="17"/>
          <w:szCs w:val="17"/>
        </w:rPr>
        <w:t xml:space="preserve">822.084.644,39 </w:t>
      </w:r>
      <w:r w:rsidRPr="00A834D0">
        <w:rPr>
          <w:b/>
          <w:sz w:val="17"/>
          <w:szCs w:val="17"/>
        </w:rPr>
        <w:t xml:space="preserve">mais outras despesas correntes de natureza 3.3 de R$  </w:t>
      </w:r>
      <w:r w:rsidR="003E3181">
        <w:rPr>
          <w:b/>
          <w:sz w:val="17"/>
          <w:szCs w:val="17"/>
        </w:rPr>
        <w:t>485.307.663,07</w:t>
      </w:r>
      <w:r w:rsidRPr="00A834D0">
        <w:rPr>
          <w:b/>
          <w:sz w:val="17"/>
          <w:szCs w:val="17"/>
        </w:rPr>
        <w:t>.</w:t>
      </w:r>
    </w:p>
    <w:p w:rsidR="008D2FBB" w:rsidRDefault="008D2FBB" w:rsidP="00BA22F9">
      <w:pPr>
        <w:pStyle w:val="PargrafodaLista"/>
        <w:spacing w:after="0" w:line="240" w:lineRule="auto"/>
        <w:ind w:left="567"/>
        <w:jc w:val="both"/>
        <w:rPr>
          <w:b/>
          <w:sz w:val="18"/>
          <w:szCs w:val="18"/>
        </w:rPr>
      </w:pPr>
    </w:p>
    <w:p w:rsidR="00975F44" w:rsidRDefault="00975F44" w:rsidP="00BA22F9">
      <w:pPr>
        <w:pStyle w:val="PargrafodaLista"/>
        <w:spacing w:after="0" w:line="240" w:lineRule="auto"/>
        <w:ind w:left="567"/>
        <w:jc w:val="both"/>
        <w:rPr>
          <w:b/>
          <w:sz w:val="18"/>
          <w:szCs w:val="18"/>
        </w:rPr>
      </w:pPr>
    </w:p>
    <w:p w:rsidR="00480DD5" w:rsidRPr="00736611" w:rsidRDefault="00480DD5" w:rsidP="00BA22F9">
      <w:pPr>
        <w:pStyle w:val="PargrafodaLista"/>
        <w:spacing w:after="0" w:line="240" w:lineRule="auto"/>
        <w:ind w:left="567"/>
        <w:jc w:val="both"/>
        <w:rPr>
          <w:b/>
          <w:sz w:val="18"/>
          <w:szCs w:val="18"/>
        </w:rPr>
      </w:pPr>
    </w:p>
    <w:p w:rsidR="00BA22F9" w:rsidRDefault="00BA22F9" w:rsidP="00BA22F9">
      <w:pPr>
        <w:pStyle w:val="PargrafodaLista"/>
        <w:numPr>
          <w:ilvl w:val="0"/>
          <w:numId w:val="1"/>
        </w:numPr>
        <w:ind w:right="284"/>
        <w:jc w:val="both"/>
      </w:pPr>
      <w:r>
        <w:t>O fluxo líquido das atividades operacionais no exercício de 201</w:t>
      </w:r>
      <w:r w:rsidR="000E5F81">
        <w:t>9</w:t>
      </w:r>
      <w:r>
        <w:t xml:space="preserve"> foi de R$ </w:t>
      </w:r>
      <w:r w:rsidR="000E5F81">
        <w:t>113.229.681,50</w:t>
      </w:r>
      <w:r>
        <w:t xml:space="preserve"> que corresponde </w:t>
      </w:r>
      <w:r w:rsidR="00045B7D">
        <w:t>à</w:t>
      </w:r>
      <w:r>
        <w:t xml:space="preserve"> diferença entre os ingressos operacionais R$ </w:t>
      </w:r>
      <w:r w:rsidR="000E5F81">
        <w:t>5.832.814.625,41</w:t>
      </w:r>
      <w:r>
        <w:t xml:space="preserve"> e desembolsos no valor de R$ </w:t>
      </w:r>
      <w:r w:rsidR="000E5F81">
        <w:t>5.719.584.943,91</w:t>
      </w:r>
      <w:r>
        <w:t>, evidenciando o quanto o Município gerou de caixa suficiente para amortizar dívidas, manter a capacidade de expansão das despesas com recursos próprios e fazer novos investimentos.</w:t>
      </w:r>
    </w:p>
    <w:p w:rsidR="00E077DA" w:rsidRDefault="00E077DA" w:rsidP="00E077DA">
      <w:pPr>
        <w:pStyle w:val="PargrafodaLista"/>
        <w:ind w:right="284"/>
        <w:jc w:val="both"/>
      </w:pPr>
    </w:p>
    <w:p w:rsidR="00975F44" w:rsidRDefault="00975F44" w:rsidP="00E077DA">
      <w:pPr>
        <w:pStyle w:val="PargrafodaLista"/>
        <w:ind w:right="284"/>
        <w:jc w:val="both"/>
      </w:pPr>
    </w:p>
    <w:p w:rsidR="00BA22F9" w:rsidRDefault="00BA22F9" w:rsidP="007F7AC2">
      <w:pPr>
        <w:pStyle w:val="PargrafodaLista"/>
        <w:numPr>
          <w:ilvl w:val="0"/>
          <w:numId w:val="1"/>
        </w:numPr>
        <w:ind w:right="284"/>
        <w:jc w:val="both"/>
      </w:pPr>
      <w:r>
        <w:t xml:space="preserve">No Demonstrativo apresentado de despesas por função (tabela </w:t>
      </w:r>
      <w:r w:rsidR="00480DD5">
        <w:t>04</w:t>
      </w:r>
      <w:r>
        <w:t xml:space="preserve">), se pode observar que maior parte das despesas pagas, é de natureza operacional, sendo do valor total R$ </w:t>
      </w:r>
      <w:r w:rsidR="00C46D95">
        <w:t>1.380.857.144,70</w:t>
      </w:r>
      <w:r>
        <w:t xml:space="preserve">, um percentual de </w:t>
      </w:r>
      <w:r w:rsidR="00C46D95">
        <w:t>59,53</w:t>
      </w:r>
      <w:r>
        <w:t>% corresponde à despesa de pessoal e encargos sociais, no montante de R$</w:t>
      </w:r>
      <w:r w:rsidR="00C46D95">
        <w:t xml:space="preserve"> 822.084.644,39.</w:t>
      </w:r>
      <w:r>
        <w:t xml:space="preserve"> </w:t>
      </w:r>
    </w:p>
    <w:p w:rsidR="008D2FBB" w:rsidRDefault="008D2FBB" w:rsidP="008D2FBB">
      <w:pPr>
        <w:pStyle w:val="PargrafodaLista"/>
      </w:pPr>
    </w:p>
    <w:p w:rsidR="00975F44" w:rsidRDefault="00975F44" w:rsidP="008D2FBB">
      <w:pPr>
        <w:pStyle w:val="PargrafodaLista"/>
      </w:pPr>
    </w:p>
    <w:p w:rsidR="008D2FBB" w:rsidRDefault="008D2FBB" w:rsidP="008D2FBB">
      <w:pPr>
        <w:pStyle w:val="PargrafodaLista"/>
        <w:ind w:right="284"/>
        <w:jc w:val="both"/>
      </w:pPr>
    </w:p>
    <w:tbl>
      <w:tblPr>
        <w:tblStyle w:val="Tabelacomgrade"/>
        <w:tblW w:w="0" w:type="auto"/>
        <w:jc w:val="center"/>
        <w:tblInd w:w="-1183" w:type="dxa"/>
        <w:shd w:val="clear" w:color="auto" w:fill="548DD4" w:themeFill="text2" w:themeFillTint="99"/>
        <w:tblLook w:val="04A0" w:firstRow="1" w:lastRow="0" w:firstColumn="1" w:lastColumn="0" w:noHBand="0" w:noVBand="1"/>
      </w:tblPr>
      <w:tblGrid>
        <w:gridCol w:w="10104"/>
      </w:tblGrid>
      <w:tr w:rsidR="007F7AC2" w:rsidRPr="00C95362" w:rsidTr="00975F44">
        <w:trPr>
          <w:jc w:val="center"/>
        </w:trPr>
        <w:tc>
          <w:tcPr>
            <w:tcW w:w="10104" w:type="dxa"/>
            <w:shd w:val="clear" w:color="auto" w:fill="548DD4" w:themeFill="text2" w:themeFillTint="99"/>
          </w:tcPr>
          <w:p w:rsidR="007F7AC2" w:rsidRPr="00975F44" w:rsidRDefault="007F7AC2" w:rsidP="009D7645">
            <w:pPr>
              <w:ind w:right="284"/>
              <w:rPr>
                <w:b/>
                <w:sz w:val="20"/>
                <w:szCs w:val="20"/>
              </w:rPr>
            </w:pPr>
            <w:proofErr w:type="gramStart"/>
            <w:r w:rsidRPr="00975F44">
              <w:rPr>
                <w:b/>
                <w:sz w:val="20"/>
                <w:szCs w:val="20"/>
              </w:rPr>
              <w:t>Tabela 04 – Demonstrativo da despesa</w:t>
            </w:r>
            <w:proofErr w:type="gramEnd"/>
            <w:r w:rsidRPr="00975F44">
              <w:rPr>
                <w:b/>
                <w:sz w:val="20"/>
                <w:szCs w:val="20"/>
              </w:rPr>
              <w:t xml:space="preserve"> por Função e Natureza</w:t>
            </w:r>
          </w:p>
        </w:tc>
      </w:tr>
    </w:tbl>
    <w:p w:rsidR="000E5F81" w:rsidRDefault="00CD723C" w:rsidP="007F7AC2">
      <w:pPr>
        <w:ind w:right="284"/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267C815F" wp14:editId="117BDAED">
            <wp:extent cx="6734755" cy="4365266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34755" cy="436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F81" w:rsidRDefault="000E5F81" w:rsidP="007F7AC2">
      <w:pPr>
        <w:ind w:right="284"/>
        <w:jc w:val="center"/>
        <w:rPr>
          <w:noProof/>
          <w:lang w:eastAsia="pt-BR"/>
        </w:rPr>
      </w:pPr>
    </w:p>
    <w:p w:rsidR="000E5F81" w:rsidRDefault="000E5F81" w:rsidP="007F7AC2">
      <w:pPr>
        <w:ind w:right="284"/>
        <w:jc w:val="center"/>
        <w:rPr>
          <w:noProof/>
          <w:lang w:eastAsia="pt-BR"/>
        </w:rPr>
      </w:pPr>
    </w:p>
    <w:p w:rsidR="00BA22F9" w:rsidRDefault="00BA22F9" w:rsidP="00BA22F9">
      <w:pPr>
        <w:pStyle w:val="PargrafodaLista"/>
        <w:numPr>
          <w:ilvl w:val="0"/>
          <w:numId w:val="1"/>
        </w:numPr>
        <w:spacing w:line="422" w:lineRule="auto"/>
        <w:ind w:right="284"/>
        <w:jc w:val="both"/>
      </w:pPr>
      <w:r>
        <w:lastRenderedPageBreak/>
        <w:t xml:space="preserve">Assim, observando os dados acima temos o seguinte: </w:t>
      </w:r>
    </w:p>
    <w:bookmarkStart w:id="8" w:name="_MON_1616572139"/>
    <w:bookmarkStart w:id="9" w:name="_MON_1616572397"/>
    <w:bookmarkEnd w:id="8"/>
    <w:bookmarkEnd w:id="9"/>
    <w:bookmarkStart w:id="10" w:name="_MON_1616571356"/>
    <w:bookmarkEnd w:id="10"/>
    <w:p w:rsidR="004F5419" w:rsidRDefault="00C46D95" w:rsidP="008D2FBB">
      <w:pPr>
        <w:spacing w:line="240" w:lineRule="auto"/>
        <w:ind w:right="284"/>
        <w:jc w:val="center"/>
      </w:pPr>
      <w:r>
        <w:object w:dxaOrig="7200" w:dyaOrig="3585">
          <v:shape id="_x0000_i1027" type="#_x0000_t75" style="width:359.35pt;height:189.7pt" o:ole="">
            <v:imagedata r:id="rId14" o:title=""/>
          </v:shape>
          <o:OLEObject Type="Embed" ProgID="Excel.Sheet.8" ShapeID="_x0000_i1027" DrawAspect="Content" ObjectID="_1652174826" r:id="rId15"/>
        </w:object>
      </w:r>
    </w:p>
    <w:p w:rsidR="00BA22F9" w:rsidRDefault="00BA22F9" w:rsidP="008D2FBB">
      <w:pPr>
        <w:pStyle w:val="PargrafodaLista"/>
        <w:spacing w:after="0" w:line="240" w:lineRule="auto"/>
        <w:ind w:left="284"/>
        <w:jc w:val="both"/>
        <w:rPr>
          <w:b/>
          <w:sz w:val="18"/>
          <w:szCs w:val="18"/>
        </w:rPr>
      </w:pPr>
      <w:proofErr w:type="gramStart"/>
      <w:r w:rsidRPr="004468E3">
        <w:rPr>
          <w:b/>
          <w:sz w:val="18"/>
          <w:szCs w:val="18"/>
        </w:rPr>
        <w:t>²Total</w:t>
      </w:r>
      <w:proofErr w:type="gramEnd"/>
      <w:r w:rsidRPr="004468E3">
        <w:rPr>
          <w:b/>
          <w:sz w:val="18"/>
          <w:szCs w:val="18"/>
        </w:rPr>
        <w:t xml:space="preserve"> da Despesa paga nas naturezas de despesas</w:t>
      </w:r>
      <w:r w:rsidR="002B4BAD">
        <w:rPr>
          <w:b/>
          <w:sz w:val="18"/>
          <w:szCs w:val="18"/>
        </w:rPr>
        <w:t xml:space="preserve"> correntes 3.2 e 3.3, sendo R$ 7</w:t>
      </w:r>
      <w:r w:rsidR="00E3196C">
        <w:rPr>
          <w:b/>
          <w:sz w:val="18"/>
          <w:szCs w:val="18"/>
        </w:rPr>
        <w:t>.984.828,70</w:t>
      </w:r>
      <w:r w:rsidRPr="004468E3">
        <w:rPr>
          <w:b/>
          <w:sz w:val="18"/>
          <w:szCs w:val="18"/>
        </w:rPr>
        <w:t xml:space="preserve"> referente a juros e encargos da dívida</w:t>
      </w:r>
      <w:r w:rsidR="002B4BAD">
        <w:rPr>
          <w:b/>
          <w:sz w:val="18"/>
          <w:szCs w:val="18"/>
        </w:rPr>
        <w:t xml:space="preserve"> </w:t>
      </w:r>
      <w:r w:rsidRPr="004468E3">
        <w:rPr>
          <w:b/>
          <w:sz w:val="18"/>
          <w:szCs w:val="18"/>
        </w:rPr>
        <w:t xml:space="preserve">(3.2.00.00.00.00.00) e R$ </w:t>
      </w:r>
      <w:r w:rsidR="00E3196C">
        <w:rPr>
          <w:b/>
          <w:sz w:val="18"/>
          <w:szCs w:val="18"/>
        </w:rPr>
        <w:t>485.307.663,07</w:t>
      </w:r>
      <w:r w:rsidRPr="004468E3">
        <w:rPr>
          <w:b/>
          <w:sz w:val="18"/>
          <w:szCs w:val="18"/>
        </w:rPr>
        <w:t xml:space="preserve"> referente a outras despesas correntes (3.3.00.00.00.00.000).</w:t>
      </w:r>
    </w:p>
    <w:p w:rsidR="00BA22F9" w:rsidRDefault="00BA22F9" w:rsidP="00BA22F9">
      <w:pPr>
        <w:pStyle w:val="PargrafodaLista"/>
        <w:spacing w:after="0" w:line="240" w:lineRule="auto"/>
        <w:jc w:val="both"/>
      </w:pPr>
      <w:r>
        <w:t xml:space="preserve"> </w:t>
      </w:r>
    </w:p>
    <w:p w:rsidR="00BA22F9" w:rsidRDefault="00BA22F9" w:rsidP="00402F1B">
      <w:pPr>
        <w:pStyle w:val="PargrafodaLista"/>
        <w:numPr>
          <w:ilvl w:val="0"/>
          <w:numId w:val="1"/>
        </w:numPr>
        <w:spacing w:after="0"/>
        <w:jc w:val="both"/>
      </w:pPr>
      <w:r w:rsidRPr="00F77D58">
        <w:t xml:space="preserve">As Atividades de Investimento são os gastos efetuados no Realizável </w:t>
      </w:r>
      <w:proofErr w:type="gramStart"/>
      <w:r w:rsidRPr="00F77D58">
        <w:t>a Longo Prazo</w:t>
      </w:r>
      <w:proofErr w:type="gramEnd"/>
      <w:r w:rsidRPr="00F77D58">
        <w:t xml:space="preserve">, em Investimentos, no Imobilizado. No Fluxo das </w:t>
      </w:r>
      <w:r w:rsidRPr="00BE2DB9">
        <w:t>Atividades de Investimento do Município em 201</w:t>
      </w:r>
      <w:r w:rsidR="00E3196C">
        <w:t>9</w:t>
      </w:r>
      <w:r w:rsidR="00F77D58">
        <w:t xml:space="preserve">, </w:t>
      </w:r>
      <w:r w:rsidRPr="00BE2DB9">
        <w:t xml:space="preserve">houve </w:t>
      </w:r>
      <w:proofErr w:type="gramStart"/>
      <w:r w:rsidRPr="00BE2DB9">
        <w:t>ingressos</w:t>
      </w:r>
      <w:r w:rsidR="00F77D58">
        <w:t xml:space="preserve"> referente </w:t>
      </w:r>
      <w:r w:rsidR="00D27372">
        <w:t xml:space="preserve">à </w:t>
      </w:r>
      <w:r w:rsidR="00F77D58">
        <w:t>Alienação de Bens no valor de R$</w:t>
      </w:r>
      <w:proofErr w:type="gramEnd"/>
      <w:r w:rsidR="00F77D58">
        <w:t xml:space="preserve"> - 742.100,00. Os </w:t>
      </w:r>
      <w:r w:rsidRPr="00BE2DB9">
        <w:t xml:space="preserve">desembolsos de investimento, que correspondem a Aquisição de Material Permanente, representado pela natureza de despesa de capital 4.4, no montante de R$ </w:t>
      </w:r>
      <w:r w:rsidR="00F77D58" w:rsidRPr="00785A33">
        <w:t>54.135.162,88</w:t>
      </w:r>
      <w:r w:rsidRPr="00BE2DB9">
        <w:t xml:space="preserve"> que corresponde o valor total da despesa paga nos elementos 44.90.51 (Obras e instalações R$ </w:t>
      </w:r>
      <w:r w:rsidR="00F77D58">
        <w:t>16.490.917,25</w:t>
      </w:r>
      <w:r w:rsidRPr="00BE2DB9">
        <w:t>)</w:t>
      </w:r>
      <w:r w:rsidR="00EB07EF">
        <w:t>,</w:t>
      </w:r>
      <w:r w:rsidR="00F77D58">
        <w:t xml:space="preserve"> </w:t>
      </w:r>
      <w:r w:rsidRPr="00BE2DB9">
        <w:t xml:space="preserve">44.90.52 (Aquisição de Material Permanente R$ </w:t>
      </w:r>
      <w:r w:rsidR="00F77D58">
        <w:t>23.372.677,29</w:t>
      </w:r>
      <w:r w:rsidRPr="00BE2DB9">
        <w:t xml:space="preserve">) e 44.90.92 (Despesas de Investimento do Exercício Anterior R$ </w:t>
      </w:r>
      <w:r w:rsidR="00F77D58">
        <w:t>670.960,37</w:t>
      </w:r>
      <w:r w:rsidRPr="00BE2DB9">
        <w:t xml:space="preserve">), bem como o pagamento de </w:t>
      </w:r>
      <w:r w:rsidR="00EB07EF">
        <w:t>no elemento 44.90.93 (Indenizações e restituições</w:t>
      </w:r>
      <w:r w:rsidR="00C006AC">
        <w:t xml:space="preserve"> R$ 183.868</w:t>
      </w:r>
      <w:r w:rsidR="00B90282">
        <w:t>,</w:t>
      </w:r>
      <w:r w:rsidR="00C006AC">
        <w:t>56</w:t>
      </w:r>
      <w:r w:rsidR="00EB07EF">
        <w:t>), 44.90.</w:t>
      </w:r>
      <w:r w:rsidR="00C006AC">
        <w:t>40 (Outros serviços PJ R$ 7.978,50</w:t>
      </w:r>
      <w:r w:rsidR="00EB07EF">
        <w:t xml:space="preserve">) e 44.90.30 (Material de </w:t>
      </w:r>
      <w:r w:rsidR="00104874">
        <w:t>Consumo</w:t>
      </w:r>
      <w:r w:rsidR="00EB07EF">
        <w:t xml:space="preserve"> R$ </w:t>
      </w:r>
      <w:r w:rsidR="00C006AC">
        <w:t>13.408.760,91</w:t>
      </w:r>
      <w:r w:rsidR="00EB07EF">
        <w:t>)</w:t>
      </w:r>
      <w:r w:rsidRPr="00BE2DB9">
        <w:t xml:space="preserve">, totalizando um </w:t>
      </w:r>
      <w:r>
        <w:t xml:space="preserve">déficit nas atividades </w:t>
      </w:r>
      <w:r w:rsidRPr="00BE2DB9">
        <w:t xml:space="preserve">de investimentos de R$ </w:t>
      </w:r>
      <w:r w:rsidR="00D27372">
        <w:t>53.393.062,88.</w:t>
      </w:r>
    </w:p>
    <w:p w:rsidR="00C61A9E" w:rsidRPr="00BE2DB9" w:rsidRDefault="00C61A9E" w:rsidP="00C61A9E">
      <w:pPr>
        <w:pStyle w:val="PargrafodaLista"/>
        <w:spacing w:after="0" w:line="240" w:lineRule="auto"/>
        <w:jc w:val="both"/>
      </w:pPr>
    </w:p>
    <w:p w:rsidR="00BA22F9" w:rsidRDefault="00BA22F9" w:rsidP="00402F1B">
      <w:pPr>
        <w:pStyle w:val="PargrafodaLista"/>
        <w:numPr>
          <w:ilvl w:val="0"/>
          <w:numId w:val="1"/>
        </w:numPr>
        <w:spacing w:after="0"/>
        <w:jc w:val="both"/>
      </w:pPr>
      <w:r w:rsidRPr="00BE2DB9">
        <w:t>As Atividades de Financiamentos inclui os recursos relacionados à captação e à amortização de empréstimos e Financiamentos, bem com</w:t>
      </w:r>
      <w:r w:rsidR="00480DD5">
        <w:t>o</w:t>
      </w:r>
      <w:r w:rsidRPr="00BE2DB9">
        <w:t xml:space="preserve"> as Transferências de Capital recebidas</w:t>
      </w:r>
      <w:r w:rsidR="00C157E8">
        <w:t xml:space="preserve"> sendo estas</w:t>
      </w:r>
      <w:r w:rsidR="00402F1B">
        <w:t xml:space="preserve"> </w:t>
      </w:r>
      <w:r w:rsidR="007D0BCD">
        <w:t>no valor R$ 6.312.683,87</w:t>
      </w:r>
      <w:r w:rsidR="00C157E8">
        <w:t xml:space="preserve">; e </w:t>
      </w:r>
      <w:r w:rsidRPr="00BE2DB9">
        <w:t xml:space="preserve">os ingressos de Financiamentos no </w:t>
      </w:r>
      <w:r w:rsidR="00C157E8">
        <w:t>total de</w:t>
      </w:r>
      <w:r w:rsidRPr="00BE2DB9">
        <w:t xml:space="preserve"> R$ </w:t>
      </w:r>
      <w:r w:rsidR="00104874">
        <w:t>1</w:t>
      </w:r>
      <w:r w:rsidR="007D0BCD">
        <w:t>.270.681,63</w:t>
      </w:r>
      <w:r w:rsidRPr="00BE2DB9">
        <w:t xml:space="preserve">, </w:t>
      </w:r>
      <w:r w:rsidR="00C157E8">
        <w:t xml:space="preserve">que </w:t>
      </w:r>
      <w:r w:rsidRPr="00BE2DB9">
        <w:t>corresponde ao</w:t>
      </w:r>
      <w:r w:rsidRPr="007D0BCD">
        <w:rPr>
          <w:color w:val="C00000"/>
        </w:rPr>
        <w:t xml:space="preserve"> </w:t>
      </w:r>
      <w:r w:rsidR="00C157E8" w:rsidRPr="00C157E8">
        <w:t>(</w:t>
      </w:r>
      <w:r w:rsidRPr="00C157E8">
        <w:t>contrato de Operação de Crédito Interna, com a Caixa Econômica - Contrato n° 0349-655-92/2012 Pro Transporte</w:t>
      </w:r>
      <w:r w:rsidR="00C157E8" w:rsidRPr="00C157E8">
        <w:t xml:space="preserve"> no valor de R$ </w:t>
      </w:r>
      <w:r w:rsidR="00C157E8" w:rsidRPr="00C157E8">
        <w:lastRenderedPageBreak/>
        <w:t>1.223.298,72, e o Contrato nº0349-657-19/2019 Infraestrutura no valor de R$ 47.382,91)</w:t>
      </w:r>
      <w:r w:rsidRPr="00BE2DB9">
        <w:t xml:space="preserve">; e os desembolsos de Financiamentos no valor total pago de R$ </w:t>
      </w:r>
      <w:r w:rsidR="007D0BCD">
        <w:t>11.344.845,66</w:t>
      </w:r>
      <w:r w:rsidRPr="00BE2DB9">
        <w:t xml:space="preserve">, </w:t>
      </w:r>
      <w:r w:rsidRPr="00045B7D">
        <w:t xml:space="preserve">corresponde a R$ </w:t>
      </w:r>
      <w:r w:rsidR="00D94446" w:rsidRPr="00E8402A">
        <w:t>6</w:t>
      </w:r>
      <w:r w:rsidR="00E8402A" w:rsidRPr="00E8402A">
        <w:t>.846.895,83</w:t>
      </w:r>
      <w:r w:rsidRPr="00E8402A">
        <w:t xml:space="preserve">, </w:t>
      </w:r>
      <w:r w:rsidRPr="00045B7D">
        <w:t>referente a</w:t>
      </w:r>
      <w:r w:rsidR="00D94446" w:rsidRPr="00045B7D">
        <w:t>o</w:t>
      </w:r>
      <w:r w:rsidRPr="00045B7D">
        <w:t xml:space="preserve"> Principal da Dívida Contratual Resgatada mais R$ </w:t>
      </w:r>
      <w:r w:rsidR="00E8402A">
        <w:t>4.497.949,83</w:t>
      </w:r>
      <w:r w:rsidRPr="00BE2DB9">
        <w:t xml:space="preserve"> referente </w:t>
      </w:r>
      <w:r w:rsidR="00045B7D" w:rsidRPr="00BE2DB9">
        <w:t>à</w:t>
      </w:r>
      <w:r w:rsidRPr="00BE2DB9">
        <w:t xml:space="preserve"> Correção Monetária ou Cambial da Dívida Contratual resgatada. </w:t>
      </w:r>
      <w:r>
        <w:t xml:space="preserve">O </w:t>
      </w:r>
      <w:r w:rsidRPr="00BE2DB9">
        <w:t>Município em 201</w:t>
      </w:r>
      <w:r w:rsidR="007D0BCD">
        <w:t>9</w:t>
      </w:r>
      <w:r w:rsidRPr="00BE2DB9">
        <w:t xml:space="preserve"> efetuou mais pagamento</w:t>
      </w:r>
      <w:r>
        <w:t>s</w:t>
      </w:r>
      <w:r w:rsidRPr="00BE2DB9">
        <w:t xml:space="preserve"> de dívidas contraídas do que captou empréstimos </w:t>
      </w:r>
      <w:r>
        <w:t xml:space="preserve">e financiamentos, gerando um déficit nas atividades de financiamento de R$ </w:t>
      </w:r>
      <w:r w:rsidR="007D0BCD">
        <w:t>3.761.480,16</w:t>
      </w:r>
      <w:r>
        <w:t>.</w:t>
      </w:r>
    </w:p>
    <w:p w:rsidR="00C61A9E" w:rsidRDefault="00C61A9E" w:rsidP="00C61A9E">
      <w:pPr>
        <w:pStyle w:val="PargrafodaLista"/>
        <w:spacing w:after="0" w:line="240" w:lineRule="auto"/>
        <w:jc w:val="both"/>
      </w:pPr>
    </w:p>
    <w:p w:rsidR="00BA22F9" w:rsidRPr="00C61A9E" w:rsidRDefault="00BA22F9" w:rsidP="00402F1B">
      <w:pPr>
        <w:pStyle w:val="PargrafodaLista"/>
        <w:numPr>
          <w:ilvl w:val="0"/>
          <w:numId w:val="1"/>
        </w:numPr>
        <w:spacing w:after="0"/>
        <w:jc w:val="both"/>
        <w:rPr>
          <w:sz w:val="18"/>
          <w:szCs w:val="18"/>
        </w:rPr>
      </w:pPr>
      <w:r>
        <w:t xml:space="preserve">Vale analisar que, mesmo que as despesas de pessoal representem </w:t>
      </w:r>
      <w:r w:rsidR="00692213">
        <w:t>59,53</w:t>
      </w:r>
      <w:r>
        <w:t>% do total da despesa paga, os ingressos operacionais superaram os desembolsos, apresentando um fluxo líquido positivo das atividades operacionais no valor de R$</w:t>
      </w:r>
      <w:r w:rsidRPr="00F84C2A">
        <w:t xml:space="preserve"> </w:t>
      </w:r>
      <w:r w:rsidR="00785A33">
        <w:t>113.229.681,50</w:t>
      </w:r>
      <w:r>
        <w:t>, o que amenizou uma parte do déficit nos fluxos de caixa de investimento (</w:t>
      </w:r>
      <w:r w:rsidRPr="00BE2DB9">
        <w:t xml:space="preserve">R$ </w:t>
      </w:r>
      <w:r w:rsidR="00785A33">
        <w:t>53.393.062,88</w:t>
      </w:r>
      <w:r>
        <w:t xml:space="preserve">) e de financiamento (R$ </w:t>
      </w:r>
      <w:r w:rsidR="00785A33">
        <w:t>3.761.480,16</w:t>
      </w:r>
      <w:r>
        <w:t xml:space="preserve">). </w:t>
      </w:r>
      <w:r w:rsidRPr="00F84C2A">
        <w:t xml:space="preserve"> </w:t>
      </w:r>
    </w:p>
    <w:p w:rsidR="00C61A9E" w:rsidRPr="00C61A9E" w:rsidRDefault="00C61A9E" w:rsidP="00C61A9E">
      <w:pPr>
        <w:pStyle w:val="PargrafodaLista"/>
        <w:rPr>
          <w:sz w:val="18"/>
          <w:szCs w:val="18"/>
        </w:rPr>
      </w:pPr>
    </w:p>
    <w:p w:rsidR="00BA22F9" w:rsidRDefault="00BA22F9" w:rsidP="00402F1B">
      <w:pPr>
        <w:pStyle w:val="PargrafodaLista"/>
        <w:numPr>
          <w:ilvl w:val="0"/>
          <w:numId w:val="1"/>
        </w:numPr>
        <w:spacing w:after="0"/>
        <w:jc w:val="both"/>
      </w:pPr>
      <w:r w:rsidRPr="00BE2DB9">
        <w:t>CAIXA E EQUIVALENTE DE CAIXA</w:t>
      </w:r>
      <w:r>
        <w:t xml:space="preserve"> FINAL</w:t>
      </w:r>
      <w:r w:rsidRPr="00BE2DB9">
        <w:t>: o saldo dessa conta deve conciliar com o saldo de Caixa e Equivalente de Caixa do Balanço Patrimonial. Sabendo que, Depósitos Restituíveis e valores Vinculados, apesar de não compor o Caixa e Equivalente de Caixa do BP, apresentam um saldo de numerário disponível, nas contas correntes de propriedade Prefeitura de Porto Velho, pois constitui numerário nas contas de precatórios do Município,</w:t>
      </w:r>
      <w:r w:rsidR="0024154C">
        <w:t xml:space="preserve"> </w:t>
      </w:r>
      <w:r w:rsidRPr="00BE2DB9">
        <w:t>porém</w:t>
      </w:r>
      <w:r w:rsidR="0024154C">
        <w:t xml:space="preserve"> </w:t>
      </w:r>
      <w:r w:rsidRPr="00BE2DB9">
        <w:t>administrada pelo Tribunal de Justiça de Rondônia.                                                                                                                                               Além disto, os Investimentos e Aplicações Financeiras RPPS, que apesar de estarem no Balanço Patrimonial, em outro nível do Ativo Circulante, são disponibilidades financeiras, de livre movimentação e, portanto “caixa e equivalente de caixa”.</w:t>
      </w:r>
    </w:p>
    <w:p w:rsidR="009432CA" w:rsidRDefault="009432CA" w:rsidP="009432CA">
      <w:pPr>
        <w:pStyle w:val="PargrafodaLista"/>
        <w:spacing w:after="0" w:line="240" w:lineRule="auto"/>
        <w:jc w:val="both"/>
      </w:pPr>
    </w:p>
    <w:tbl>
      <w:tblPr>
        <w:tblW w:w="9709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903"/>
        <w:gridCol w:w="1806"/>
      </w:tblGrid>
      <w:tr w:rsidR="009432CA" w:rsidRPr="009432CA" w:rsidTr="001062AA">
        <w:trPr>
          <w:trHeight w:val="423"/>
          <w:jc w:val="center"/>
        </w:trPr>
        <w:tc>
          <w:tcPr>
            <w:tcW w:w="7903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432CA" w:rsidRPr="00240D0B" w:rsidRDefault="009432CA" w:rsidP="009432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240D0B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DESCRIÇÃO</w:t>
            </w:r>
          </w:p>
        </w:tc>
        <w:tc>
          <w:tcPr>
            <w:tcW w:w="180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32CA" w:rsidRPr="00240D0B" w:rsidRDefault="009432CA" w:rsidP="009432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240D0B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VALOR</w:t>
            </w:r>
          </w:p>
        </w:tc>
      </w:tr>
      <w:tr w:rsidR="009432CA" w:rsidRPr="009432CA" w:rsidTr="001062AA">
        <w:trPr>
          <w:trHeight w:val="423"/>
          <w:jc w:val="center"/>
        </w:trPr>
        <w:tc>
          <w:tcPr>
            <w:tcW w:w="79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432CA" w:rsidRPr="00240D0B" w:rsidRDefault="009432CA" w:rsidP="009432C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240D0B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1. Caixa e Equivalente de Caixa (Balanço Patrimonial)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432CA" w:rsidRPr="00240D0B" w:rsidRDefault="00AB3749" w:rsidP="009432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240D0B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323.028.674,77</w:t>
            </w:r>
          </w:p>
        </w:tc>
      </w:tr>
      <w:tr w:rsidR="009432CA" w:rsidRPr="009432CA" w:rsidTr="001062AA">
        <w:trPr>
          <w:trHeight w:val="423"/>
          <w:jc w:val="center"/>
        </w:trPr>
        <w:tc>
          <w:tcPr>
            <w:tcW w:w="79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432CA" w:rsidRPr="00240D0B" w:rsidRDefault="009432CA" w:rsidP="009432C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240D0B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2. Investimentos e Aplicações Financeiras RPPS (Balanço Patrimonial)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432CA" w:rsidRPr="00240D0B" w:rsidRDefault="00AB3749" w:rsidP="009432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240D0B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676.045.932,47</w:t>
            </w:r>
          </w:p>
        </w:tc>
      </w:tr>
      <w:tr w:rsidR="009432CA" w:rsidRPr="009432CA" w:rsidTr="001062AA">
        <w:trPr>
          <w:trHeight w:val="423"/>
          <w:jc w:val="center"/>
        </w:trPr>
        <w:tc>
          <w:tcPr>
            <w:tcW w:w="79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432CA" w:rsidRPr="00240D0B" w:rsidRDefault="009432CA" w:rsidP="009432C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240D0B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3. Depósitos Restituíveis e Valores Vinculados (Balanço Patrimonial)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432CA" w:rsidRPr="00240D0B" w:rsidRDefault="00AB3749" w:rsidP="009432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240D0B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54.958.167,33</w:t>
            </w:r>
          </w:p>
        </w:tc>
      </w:tr>
      <w:tr w:rsidR="009432CA" w:rsidRPr="009432CA" w:rsidTr="001062AA">
        <w:trPr>
          <w:trHeight w:val="398"/>
          <w:jc w:val="center"/>
        </w:trPr>
        <w:tc>
          <w:tcPr>
            <w:tcW w:w="79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432CA" w:rsidRPr="00240D0B" w:rsidRDefault="009432CA" w:rsidP="009432C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240D0B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4. Total de Caixa e Equivalente do (Balanço Patrimonial) (1+2+3)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32CA" w:rsidRPr="00240D0B" w:rsidRDefault="00AB3749" w:rsidP="009432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240D0B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1.054.032.774,57</w:t>
            </w:r>
          </w:p>
        </w:tc>
      </w:tr>
      <w:tr w:rsidR="009432CA" w:rsidRPr="009432CA" w:rsidTr="00402F1B">
        <w:trPr>
          <w:trHeight w:val="363"/>
          <w:jc w:val="center"/>
        </w:trPr>
        <w:tc>
          <w:tcPr>
            <w:tcW w:w="790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432CA" w:rsidRPr="00240D0B" w:rsidRDefault="009432CA" w:rsidP="009432C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240D0B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5. Caixa e equivalente de Caixa (DFC) (1+2+3</w:t>
            </w:r>
            <w:proofErr w:type="gramStart"/>
            <w:r w:rsidRPr="00240D0B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)</w:t>
            </w:r>
            <w:proofErr w:type="gramEnd"/>
            <w:r w:rsidRPr="00240D0B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=(4)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32CA" w:rsidRPr="00240D0B" w:rsidRDefault="00AB3749" w:rsidP="009432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240D0B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1.054.032.774,57</w:t>
            </w:r>
          </w:p>
        </w:tc>
      </w:tr>
    </w:tbl>
    <w:p w:rsidR="0024154C" w:rsidRDefault="00B8597D"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F6B2A0" wp14:editId="1E2F47B8">
                <wp:simplePos x="0" y="0"/>
                <wp:positionH relativeFrom="column">
                  <wp:posOffset>6648450</wp:posOffset>
                </wp:positionH>
                <wp:positionV relativeFrom="paragraph">
                  <wp:posOffset>358775</wp:posOffset>
                </wp:positionV>
                <wp:extent cx="1971040" cy="438150"/>
                <wp:effectExtent l="0" t="0" r="0" b="0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040" cy="43815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19F0" w:rsidRDefault="008019F0" w:rsidP="001062A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Theme="minorHAnsi" w:eastAsia="Times New Roman" w:hAnsi="Calibri"/>
                                <w:color w:val="000000"/>
                                <w:sz w:val="18"/>
                                <w:szCs w:val="18"/>
                              </w:rPr>
                              <w:t>Hildon</w:t>
                            </w:r>
                            <w:proofErr w:type="spellEnd"/>
                            <w:r>
                              <w:rPr>
                                <w:rFonts w:asciiTheme="minorHAnsi" w:eastAsia="Times New Roman" w:hAnsi="Calibri"/>
                                <w:color w:val="000000"/>
                                <w:sz w:val="18"/>
                                <w:szCs w:val="18"/>
                              </w:rPr>
                              <w:t xml:space="preserve"> de Lima Chaves</w:t>
                            </w:r>
                          </w:p>
                          <w:p w:rsidR="008019F0" w:rsidRDefault="008019F0" w:rsidP="001062A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="Times New Roman" w:hAnsi="Calibri"/>
                                <w:color w:val="000000"/>
                                <w:sz w:val="18"/>
                                <w:szCs w:val="18"/>
                              </w:rPr>
                              <w:t>Prefeito</w:t>
                            </w:r>
                          </w:p>
                        </w:txbxContent>
                      </wps:txbx>
                      <wps:bodyPr wrap="square" rtlCol="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6" o:spid="_x0000_s1026" type="#_x0000_t202" style="position:absolute;margin-left:523.5pt;margin-top:28.25pt;width:155.2pt;height:3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r7rAQIAAEQEAAAOAAAAZHJzL2Uyb0RvYy54bWysU8FuEzEQvSPxD5bvZJO0CW2UTSVSlQsC&#10;1MIHOF47a2F7jO1mN3/PeDa7RXAq4uJd2/Oe572Z2d71zrKTismAr/liNudMeQmN8ceaf//28O6G&#10;s5SFb4QFr2p+Vonf7d6+2XZho5bQgm1UZEji06YLNW9zDpuqSrJVTqQZBOXxUkN0IuM2Hqsmig7Z&#10;na2W8/m66iA2IYJUKeHp/XDJd8SvtZL5i9ZJZWZrjrllWiOth7JWu63YHKMIrZGXNMQ/ZOGE8fjo&#10;RHUvsmDP0fxF5YyMkEDnmQRXgdZGKtKAahbzP9Q8tSIo0oLmpDDZlP4frfx8+hqZaWq+5swLhyXa&#10;C9ML1iiWVZ+BrYtHXUgbDH0KGJz7D9BjrcfzhIdFeq+jK18UxfAe3T5PDiMTkwV0+34xv8YriXfX&#10;VzeLFZWgekGHmPJHBY6Vn5pHrCAZK06fUsZMMHQMKY95eDDWUhWtZ13Nb1fLFdK7gJKSPxJ2CkKw&#10;9chR5Axp018+W1XIrH9UGs2g7MtBkvF42NvIho7BlsbUx74hMgSUQI1JvBJ7gRS0okZ9JX4C0fvg&#10;84R3xkMk4TRGqgg4CRyA5gcVDRPXQ/xoxWBA8SL3h57a4Wos7wGaM1a9wxlBR38+i6g4i9nuYRgp&#10;4WUL6E8uAHIWW5XqdBmrMgu/7ynqZfh3vwAAAP//AwBQSwMEFAAGAAgAAAAhAB5OD+jfAAAADAEA&#10;AA8AAABkcnMvZG93bnJldi54bWxMj8FOwzAQRO9I/IO1SNyoTYnbEuJUCMQV1AKVuLnxNomI11Hs&#10;NuHv2Z7gtqMdzbwp1pPvxAmH2AYycDtTIJCq4FqqDXy8v9ysQMRkydkuEBr4wQjr8vKisLkLI23w&#10;tE214BCKuTXQpNTnUsaqQW/jLPRI/DuEwdvEcqilG+zI4b6Tc6UW0tuWuKGxPT41WH1vj97A5+vh&#10;a5ept/rZ634Mk5Lk76Ux11fT4wOIhFP6M8MZn9GhZKZ9OJKLomOtsiWPSQb0QoM4O+70MgOx52uu&#10;NciykP9HlL8AAAD//wMAUEsBAi0AFAAGAAgAAAAhALaDOJL+AAAA4QEAABMAAAAAAAAAAAAAAAAA&#10;AAAAAFtDb250ZW50X1R5cGVzXS54bWxQSwECLQAUAAYACAAAACEAOP0h/9YAAACUAQAACwAAAAAA&#10;AAAAAAAAAAAvAQAAX3JlbHMvLnJlbHNQSwECLQAUAAYACAAAACEAUFq+6wECAABEBAAADgAAAAAA&#10;AAAAAAAAAAAuAgAAZHJzL2Uyb0RvYy54bWxQSwECLQAUAAYACAAAACEAHk4P6N8AAAAMAQAADwAA&#10;AAAAAAAAAAAAAABbBAAAZHJzL2Rvd25yZXYueG1sUEsFBgAAAAAEAAQA8wAAAGcFAAAAAA==&#10;" filled="f" stroked="f">
                <v:textbox>
                  <w:txbxContent>
                    <w:p w:rsidR="008019F0" w:rsidRDefault="008019F0" w:rsidP="001062A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Theme="minorHAnsi" w:eastAsia="Times New Roman" w:hAnsi="Calibri"/>
                          <w:color w:val="000000"/>
                          <w:sz w:val="18"/>
                          <w:szCs w:val="18"/>
                        </w:rPr>
                        <w:t>Hildon</w:t>
                      </w:r>
                      <w:proofErr w:type="spellEnd"/>
                      <w:r>
                        <w:rPr>
                          <w:rFonts w:asciiTheme="minorHAnsi" w:eastAsia="Times New Roman" w:hAnsi="Calibri"/>
                          <w:color w:val="000000"/>
                          <w:sz w:val="18"/>
                          <w:szCs w:val="18"/>
                        </w:rPr>
                        <w:t xml:space="preserve"> de Lima Chaves</w:t>
                      </w:r>
                    </w:p>
                    <w:p w:rsidR="008019F0" w:rsidRDefault="008019F0" w:rsidP="001062A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="Times New Roman" w:hAnsi="Calibri"/>
                          <w:color w:val="000000"/>
                          <w:sz w:val="18"/>
                          <w:szCs w:val="18"/>
                        </w:rPr>
                        <w:t>Prefeito</w:t>
                      </w:r>
                    </w:p>
                  </w:txbxContent>
                </v:textbox>
              </v:shape>
            </w:pict>
          </mc:Fallback>
        </mc:AlternateContent>
      </w:r>
      <w:r w:rsidR="00240D0B"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FA0B4F" wp14:editId="7190DFDD">
                <wp:simplePos x="0" y="0"/>
                <wp:positionH relativeFrom="column">
                  <wp:posOffset>4377690</wp:posOffset>
                </wp:positionH>
                <wp:positionV relativeFrom="paragraph">
                  <wp:posOffset>361315</wp:posOffset>
                </wp:positionV>
                <wp:extent cx="2400300" cy="438150"/>
                <wp:effectExtent l="0" t="0" r="0" b="0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43815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19F0" w:rsidRDefault="008019F0" w:rsidP="001062A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="Times New Roman" w:hAnsi="Calibri"/>
                                <w:color w:val="000000"/>
                                <w:sz w:val="18"/>
                                <w:szCs w:val="18"/>
                              </w:rPr>
                              <w:t>Boris Alexander Gonçalves de Souza</w:t>
                            </w:r>
                          </w:p>
                          <w:p w:rsidR="008019F0" w:rsidRDefault="008019F0" w:rsidP="001062A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="Times New Roman" w:hAnsi="Calibri"/>
                                <w:color w:val="000000"/>
                                <w:sz w:val="18"/>
                                <w:szCs w:val="18"/>
                              </w:rPr>
                              <w:t>Controlador Geral do Município</w:t>
                            </w:r>
                          </w:p>
                        </w:txbxContent>
                      </wps:txbx>
                      <wps:bodyPr wrap="square" rtlCol="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344.7pt;margin-top:28.45pt;width:189pt;height:3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S95/gEAAD0EAAAOAAAAZHJzL2Uyb0RvYy54bWysU8Fu2zAMvQ/YPwi6L3bcZuiCOAWWorsM&#10;27BuH6DIVCxMEjVJjZ2/HyUn7rCeWuwiWyTfE/lIbm5Ha9gRQtToWr5c1JyBk9hpd2j5zx/37244&#10;i0m4Thh00PITRH67fftmM/g1NNij6SAwInFxPfiW9yn5dVVF2YMVcYEeHDkVBisSXcOh6oIYiN2a&#10;qqnr99WAofMBJcRI1rvJybeFXymQ6atSERIzLafcUjlDOff5rLYbsT4E4Xstz2mIV2RhhXb06Ex1&#10;J5Jgj0E/o7JaBoyo0kKirVApLaHUQNUs63+qeeiFh1ILiRP9LFP8f7Tyy/FbYLprecOZE5ZatBN6&#10;FKwDlmBMyJqs0eDjmkIfPAWn8SOO1OuLPZIxlz6qYPOXimLkJ7VPs8LExCQZm+u6vqrJJcl3fXWz&#10;XJUWVE9oH2L6BGhZ/ml5oA4WYcXxc0yUCYVeQvJjDu+1MaWLxrGh5R9WzYroraeSojsU7BxEYOOI&#10;I5czpV3+0slAJjPuOygSo2SfDVGGw35nApsmhkaaUr/MTSEjQA5UlMQLsWdIRkMZ1BfiZ1B5H12a&#10;8VY7DKXwskaQCzgKWoDuV2kaJa6m+IsUkwBZizTux3O/99idqN0DLQdJ+ftRBOAsJLPDaZeEkz2S&#10;MCkPQpGUZrQ06LxPeQn+vpeop63f/gEAAP//AwBQSwMEFAAGAAgAAAAhAFE6t33fAAAACwEAAA8A&#10;AABkcnMvZG93bnJldi54bWxMj8tOwzAQRfdI/QdrKrGjdqsmNCFOVYHYgigPiZ0bT5OIeBzFbhP+&#10;numK7uZxdOdMsZ1cJ844hNaThuVCgUCqvG2p1vDx/ny3ARGiIWs6T6jhFwNsy9lNYXLrR3rD8z7W&#10;gkMo5EZDE2OfSxmqBp0JC98j8e7oB2cit0Mt7WBGDnedXCmVSmda4guN6fGxwepnf3IaPl+O319r&#10;9Vo/uaQf/aQkuUxqfTufdg8gIk7xH4aLPqtDyU4HfyIbRKch3WRrRjUkaQbiAqj0nicHrlZJBrIs&#10;5PUP5R8AAAD//wMAUEsBAi0AFAAGAAgAAAAhALaDOJL+AAAA4QEAABMAAAAAAAAAAAAAAAAAAAAA&#10;AFtDb250ZW50X1R5cGVzXS54bWxQSwECLQAUAAYACAAAACEAOP0h/9YAAACUAQAACwAAAAAAAAAA&#10;AAAAAAAvAQAAX3JlbHMvLnJlbHNQSwECLQAUAAYACAAAACEA5tUvef4BAAA9BAAADgAAAAAAAAAA&#10;AAAAAAAuAgAAZHJzL2Uyb0RvYy54bWxQSwECLQAUAAYACAAAACEAUTq3fd8AAAALAQAADwAAAAAA&#10;AAAAAAAAAABYBAAAZHJzL2Rvd25yZXYueG1sUEsFBgAAAAAEAAQA8wAAAGQFAAAAAA==&#10;" filled="f" stroked="f">
                <v:textbox>
                  <w:txbxContent>
                    <w:p w:rsidR="008019F0" w:rsidRDefault="008019F0" w:rsidP="001062A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="Times New Roman" w:hAnsi="Calibri"/>
                          <w:color w:val="000000"/>
                          <w:sz w:val="18"/>
                          <w:szCs w:val="18"/>
                        </w:rPr>
                        <w:t>Boris Alexander Gonçalves de Souza</w:t>
                      </w:r>
                    </w:p>
                    <w:p w:rsidR="008019F0" w:rsidRDefault="008019F0" w:rsidP="001062A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="Times New Roman" w:hAnsi="Calibri"/>
                          <w:color w:val="000000"/>
                          <w:sz w:val="18"/>
                          <w:szCs w:val="18"/>
                        </w:rPr>
                        <w:t>Controlador Geral do Município</w:t>
                      </w:r>
                    </w:p>
                  </w:txbxContent>
                </v:textbox>
              </v:shape>
            </w:pict>
          </mc:Fallback>
        </mc:AlternateContent>
      </w:r>
      <w:r w:rsidR="00240D0B"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E91F63" wp14:editId="53660DC7">
                <wp:simplePos x="0" y="0"/>
                <wp:positionH relativeFrom="column">
                  <wp:posOffset>2203698</wp:posOffset>
                </wp:positionH>
                <wp:positionV relativeFrom="paragraph">
                  <wp:posOffset>426333</wp:posOffset>
                </wp:positionV>
                <wp:extent cx="2228215" cy="372745"/>
                <wp:effectExtent l="0" t="0" r="635" b="8255"/>
                <wp:wrapNone/>
                <wp:docPr id="3" name="Retâ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215" cy="37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019F0" w:rsidRDefault="008019F0" w:rsidP="001062A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sz w:val="18"/>
                                <w:szCs w:val="18"/>
                              </w:rPr>
                              <w:t>João Altair Caetano dos Santos</w:t>
                            </w:r>
                          </w:p>
                          <w:p w:rsidR="008019F0" w:rsidRDefault="008019F0" w:rsidP="001062A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="Calibri"/>
                                <w:color w:val="000000"/>
                                <w:sz w:val="18"/>
                                <w:szCs w:val="18"/>
                              </w:rPr>
                              <w:t>Secretário Municipal de Fazenda</w:t>
                            </w:r>
                          </w:p>
                        </w:txbxContent>
                      </wps:txbx>
                      <wps:bodyPr vertOverflow="clip" wrap="square" lIns="0" tIns="0" rIns="0" bIns="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3" o:spid="_x0000_s1027" style="position:absolute;margin-left:173.5pt;margin-top:33.55pt;width:175.45pt;height:29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JgSmgIAACMFAAAOAAAAZHJzL2Uyb0RvYy54bWysVN1u0zAUvkfiHSzfd/lr1y5aOm1di5AG&#10;mxiIa9d2EgvHDrbbpEK8DK/Ci3HsNlFhNwiRSNY5/vnOOd/57OubvpFoz40VWhU4uYgx4opqJlRV&#10;4E8fN5MFRtYRxYjUihf4wC2+Wb5+dd21OU91rSXjBgGIsnnXFrh2rs2jyNKaN8Re6JYrWCy1aYgD&#10;11QRM6QD9EZGaRxfRp02rDWacmth9v64iJcBvyw5dY9lablDssCQmwujCePWj9HymuSVIW0t6CkN&#10;8g9ZNEQoCDpC3RNH0M6IF1CNoEZbXboLqptIl6WgPNQA1STxH9U816TloRYgx7YjTfb/wdL3+yeD&#10;BCtwhpEiDbToA3c/f6hqJzXKPD9da3PY9tw+GV+hbR80/WKR0quaqIrfGqO7mhMGWSV+f/TbAe9Y&#10;OIq23TvNAJ7snA5U9aVpPCCQgPrQkcPYEd47RGEyTdNFmswworCWzdP5dBZCkHw43Rrr3nDdIG8U&#10;2EDHAzrZP1jnsyH5sCVkr6VgGyFlcEy1XUmD9gTUsQnfCd2eb5MKdQW+mqWzgKy0Px+EY/ROsWB5&#10;AtYn2xEhjzYEl8pH4kGKx4zA6x2YYR7qDDL5druZxfNptpjM57NsMs3W8eRusVlNblfJ5eV8fbe6&#10;WyffffxkmteCMa7WAdMOqk2mf6eK0/056m3U7Zigz0rvHDfPNesQE57UbHaVJhgcuDjpPPYfRkRW&#10;cOOpMxgZ7T4LVwe5+hZ6DHvO7SL2/4nbET005yxw9KK2444eqAImB9aCvrykjtJ0/bYPAg7i83Lb&#10;anYAwcGr5B5hKKWG9lEpWow6uOkFtl93xHCM5FsFovXPwmCYwdgOBlG01lC3G6UNNzHkc3o1/FU/&#10;98E+f9uWvwAAAP//AwBQSwMEFAAGAAgAAAAhAGZRARLeAAAACgEAAA8AAABkcnMvZG93bnJldi54&#10;bWxMj8tOwzAQRfdI/IM1SOyokwJJG+JUiIe6JoC6deNpHPAjip3W8PUMK1iO5ujec+tNsoYdcQqD&#10;dwLyRQYMXefV4HoBb6/PVytgIUqnpPEOBXxhgE1zflbLSvmTe8FjG3tGIS5UUoCOcaw4D51GK8PC&#10;j+jod/CTlZHOqedqkicKt4Yvs6zgVg6OGrQc8UFj99nOVsA2f3waP/h3K7cm4vyuU2d2SYjLi3R/&#10;Byxiin8w/OqTOjTktPezU4EZAdc3JW2JAooyB0ZAsS7XwPZELm9XwJua/5/Q/AAAAP//AwBQSwEC&#10;LQAUAAYACAAAACEAtoM4kv4AAADhAQAAEwAAAAAAAAAAAAAAAAAAAAAAW0NvbnRlbnRfVHlwZXNd&#10;LnhtbFBLAQItABQABgAIAAAAIQA4/SH/1gAAAJQBAAALAAAAAAAAAAAAAAAAAC8BAABfcmVscy8u&#10;cmVsc1BLAQItABQABgAIAAAAIQBTsJgSmgIAACMFAAAOAAAAAAAAAAAAAAAAAC4CAABkcnMvZTJv&#10;RG9jLnhtbFBLAQItABQABgAIAAAAIQBmUQES3gAAAAoBAAAPAAAAAAAAAAAAAAAAAPQEAABkcnMv&#10;ZG93bnJldi54bWxQSwUGAAAAAAQABADzAAAA/wUAAAAA&#10;" stroked="f">
                <v:stroke joinstyle="round"/>
                <v:textbox inset="0,0,0,0">
                  <w:txbxContent>
                    <w:p w:rsidR="008019F0" w:rsidRDefault="008019F0" w:rsidP="001062A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sz w:val="18"/>
                          <w:szCs w:val="18"/>
                        </w:rPr>
                        <w:t>João Altair Caetano dos Santos</w:t>
                      </w:r>
                    </w:p>
                    <w:p w:rsidR="008019F0" w:rsidRDefault="008019F0" w:rsidP="001062A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="Calibri"/>
                          <w:color w:val="000000"/>
                          <w:sz w:val="18"/>
                          <w:szCs w:val="18"/>
                        </w:rPr>
                        <w:t>Secretário Municipal de Fazenda</w:t>
                      </w:r>
                    </w:p>
                  </w:txbxContent>
                </v:textbox>
              </v:rect>
            </w:pict>
          </mc:Fallback>
        </mc:AlternateContent>
      </w:r>
      <w:r w:rsidR="001062AA"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2B6BF4" wp14:editId="55D92F41">
                <wp:simplePos x="0" y="0"/>
                <wp:positionH relativeFrom="column">
                  <wp:posOffset>-25400</wp:posOffset>
                </wp:positionH>
                <wp:positionV relativeFrom="paragraph">
                  <wp:posOffset>334645</wp:posOffset>
                </wp:positionV>
                <wp:extent cx="2232025" cy="438150"/>
                <wp:effectExtent l="0" t="0" r="0" b="0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2025" cy="43815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19F0" w:rsidRDefault="008019F0" w:rsidP="001062A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="Times New Roman" w:hAnsi="Calibri"/>
                                <w:color w:val="000000"/>
                                <w:sz w:val="18"/>
                                <w:szCs w:val="18"/>
                              </w:rPr>
                              <w:t>Luiz Henrique Gonçalves</w:t>
                            </w:r>
                          </w:p>
                          <w:p w:rsidR="008019F0" w:rsidRDefault="008019F0" w:rsidP="001062A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="Times New Roman" w:hAnsi="Calibri"/>
                                <w:color w:val="000000"/>
                                <w:sz w:val="18"/>
                                <w:szCs w:val="18"/>
                              </w:rPr>
                              <w:t>Diretor do Departamento de Contabilidade</w:t>
                            </w:r>
                          </w:p>
                        </w:txbxContent>
                      </wps:txbx>
                      <wps:bodyPr wrap="square" rtlCol="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7" o:spid="_x0000_s1029" type="#_x0000_t202" style="position:absolute;margin-left:-2pt;margin-top:26.35pt;width:175.75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J0vAAIAAEQEAAAOAAAAZHJzL2Uyb0RvYy54bWysU8GO0zAQvSPxD5bvNG2WskvVdCW6Wi4I&#10;0C58gOvYjYXtMba3Sf+e8aTJIjgt4uLE9rzneW9mtreDs+ykYjLgG75aLDlTXkJr/LHh37/dv7nh&#10;LGXhW2HBq4afVeK3u9evtn3YqBo6sK2KDEl82vSh4V3OYVNVSXbKibSAoDxeaohOZNzGY9VG0SO7&#10;s1W9XL6reohtiCBVSnh6N17yHfFrrWT+onVSmdmGY26Z1kjroazVbis2xyhCZ+QlDfEPWThhPD46&#10;U92JLNhTNH9ROSMjJNB5IcFVoLWRijSgmtXyDzWPnQiKtKA5Kcw2pf9HKz+fvkZm2oZfc+aFwxLt&#10;hRkEaxXLasjArotHfUgbDH0MGJyHDzBgrafzhIdF+qCjK18UxfAe3T7PDiMTk3hY11f1sl5zJvHu&#10;7dXNak0lqJ7RIab8UYFj5afhEStIxorTp5QxEwydQspjHu6NtVRF61nf8PdroncBJSV/JOwchGDr&#10;kaPIGdOmv3y2qpBZ/6A0mkHZl4Mk4/Gwt5GNHYMtjaqmviEyBJRAjUm8EHuBFLSiRn0hfgbR++Dz&#10;jHfGQyThNEaqCDgJHID2BxUNE9dj/GTFaEDxIg+Hgdqhnsp7gPaMVe9xRtDRn08iKs5itnsYR0p4&#10;2QH6kwuAnMVWpTpdxqrMwu97inoe/t0vAAAA//8DAFBLAwQUAAYACAAAACEAtdPIat4AAAAJAQAA&#10;DwAAAGRycy9kb3ducmV2LnhtbEyPwU7DMBBE70j8g7VI3Fq7ISEQ4lQIxBXUQitxc+NtEhGvo9ht&#10;wt+znOA4mtHMm3I9u16ccQydJw2rpQKBVHvbUaPh4/1lcQciREPW9J5QwzcGWFeXF6UprJ9og+dt&#10;bASXUCiMhjbGoZAy1C06E5Z+QGLv6EdnIsuxkXY0E5e7XiZK3UpnOuKF1gz41GL9tT05DbvX4+c+&#10;VW/Ns8uGyc9KkruXWl9fzY8PICLO8S8Mv/iMDhUzHfyJbBC9hkXKV6KGLMlBsH+T5hmIAweTVQ6y&#10;KuX/B9UPAAAA//8DAFBLAQItABQABgAIAAAAIQC2gziS/gAAAOEBAAATAAAAAAAAAAAAAAAAAAAA&#10;AABbQ29udGVudF9UeXBlc10ueG1sUEsBAi0AFAAGAAgAAAAhADj9If/WAAAAlAEAAAsAAAAAAAAA&#10;AAAAAAAALwEAAF9yZWxzLy5yZWxzUEsBAi0AFAAGAAgAAAAhAGxYnS8AAgAARAQAAA4AAAAAAAAA&#10;AAAAAAAALgIAAGRycy9lMm9Eb2MueG1sUEsBAi0AFAAGAAgAAAAhALXTyGreAAAACQEAAA8AAAAA&#10;AAAAAAAAAAAAWgQAAGRycy9kb3ducmV2LnhtbFBLBQYAAAAABAAEAPMAAABlBQAAAAA=&#10;" filled="f" stroked="f">
                <v:textbox>
                  <w:txbxContent>
                    <w:p w:rsidR="008019F0" w:rsidRDefault="008019F0" w:rsidP="001062A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="Times New Roman" w:hAnsi="Calibri"/>
                          <w:color w:val="000000"/>
                          <w:sz w:val="18"/>
                          <w:szCs w:val="18"/>
                        </w:rPr>
                        <w:t>Luiz Henrique Gonçalves</w:t>
                      </w:r>
                    </w:p>
                    <w:p w:rsidR="008019F0" w:rsidRDefault="008019F0" w:rsidP="001062A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="Times New Roman" w:hAnsi="Calibri"/>
                          <w:color w:val="000000"/>
                          <w:sz w:val="18"/>
                          <w:szCs w:val="18"/>
                        </w:rPr>
                        <w:t>Diretor do Departamento de Contabilidade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4154C" w:rsidSect="00C83EB8">
      <w:headerReference w:type="default" r:id="rId16"/>
      <w:footerReference w:type="default" r:id="rId17"/>
      <w:pgSz w:w="16838" w:h="11906" w:orient="landscape"/>
      <w:pgMar w:top="709" w:right="1418" w:bottom="1134" w:left="1418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19F0" w:rsidRDefault="008019F0" w:rsidP="00C574E4">
      <w:pPr>
        <w:spacing w:after="0" w:line="240" w:lineRule="auto"/>
      </w:pPr>
      <w:r>
        <w:separator/>
      </w:r>
    </w:p>
  </w:endnote>
  <w:endnote w:type="continuationSeparator" w:id="0">
    <w:p w:rsidR="008019F0" w:rsidRDefault="008019F0" w:rsidP="00C574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9F0" w:rsidRDefault="008019F0" w:rsidP="00C574E4">
    <w:pPr>
      <w:pStyle w:val="Rodap"/>
      <w:tabs>
        <w:tab w:val="clear" w:pos="8504"/>
        <w:tab w:val="left" w:pos="11232"/>
      </w:tabs>
      <w:ind w:left="-1418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1011EDA" wp14:editId="63096EA1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991235" cy="1089025"/>
              <wp:effectExtent l="0" t="0" r="0" b="0"/>
              <wp:wrapNone/>
              <wp:docPr id="654" name="AutoForma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91565" cy="1089126"/>
                      </a:xfrm>
                      <a:prstGeom prst="triangle">
                        <a:avLst>
                          <a:gd name="adj" fmla="val 100000"/>
                        </a:avLst>
                      </a:prstGeom>
                      <a:solidFill>
                        <a:srgbClr val="D2EAF1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019F0" w:rsidRPr="001F0DAC" w:rsidRDefault="008019F0" w:rsidP="00C574E4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1F0DAC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1F0DAC">
                            <w:rPr>
                              <w:sz w:val="24"/>
                              <w:szCs w:val="24"/>
                            </w:rPr>
                            <w:instrText>PAGE    \* MERGEFORMAT</w:instrText>
                          </w:r>
                          <w:r w:rsidRPr="001F0DAC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9E1B66" w:rsidRPr="009E1B66">
                            <w:rPr>
                              <w:rFonts w:asciiTheme="majorHAnsi" w:eastAsiaTheme="majorEastAsia" w:hAnsiTheme="majorHAnsi" w:cstheme="majorBidi"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t>10</w:t>
                          </w:r>
                          <w:r w:rsidRPr="001F0DAC"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AutoForma 13" o:spid="_x0000_s1030" type="#_x0000_t5" style="position:absolute;left:0;text-align:left;margin-left:26.85pt;margin-top:0;width:78.05pt;height:85.75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wHRkwIAACIFAAAOAAAAZHJzL2Uyb0RvYy54bWysVG1v0zAQ/o7Ef7D8vcsLSddES6dtXRDS&#10;gEmDH+DGTmNwbGO7TTfEf+fspKWFLwjRD64vd35899xzvrre9wLtmLFcyQonFzFGTDaKcrmp8OdP&#10;9WyBkXVEUiKUZBV+ZhZfL1+/uhp0yVLVKUGZQQAibTnoCnfO6TKKbNOxntgLpZkEZ6tMTxyYZhNR&#10;QwZA70WUxvE8GpSh2qiGWQtfV6MTLwN+27LGfWxbyxwSFYbcXFhNWNd+jZZXpNwYojveTGmQf8ii&#10;J1zCpUeoFXEEbQ3/A6rnjVFWte6iUX2k2pY3LNQA1STxb9U8dUSzUAuQY/WRJvv/YJsPu0eDOK3w&#10;PM8wkqSHJt1snao95Sh54xkatC0h8Ek/Gl+j1Q+q+WqRVHcdkRt2Y4waOkYo5JX4+OjsgDcsHEXr&#10;4b2iAE8APpC1b03vAYEGtA89eT72hO0dauBjUST5PMeoAVcSL4oknYcrSHk4rY11b5nqkd9U2BkO&#10;SQnPGynJ7sG60Bc61UboF4zaXkCXd0SgJPa/CXGKjkh5wAzlKsFpzYUIhtms74RBcLbCq/T+ph4r&#10;BlZOwyD76WJfRxDCd0g9i2/TYlbPF5ezrM7yWXEZL2ZxUtwW8zgrslX9w2edZGXHKWXygUt2EGWS&#10;/V3Tp/EY5RRkiQZgMU/zQMhZlva0mEDEgYmzsJ47mFHB+wovjnSR0nf8XtIwQY5wMe6j8/RBDKQE&#10;Dg7/gZWgDy+JUVpuv95PKlsr+gxKMQoaCeMKDwtsOmVeMBpgSCtsv22JYRiJdxLUViRZ5qc6GFl+&#10;mYJhTj3rUw+RDUCBQjAat3dufAm22vBNBzclgSOp/AC03B2kPGY16RoGMRQzPRp+0k/tEPXraVv+&#10;BAAA//8DAFBLAwQUAAYACAAAACEA9qaik9wAAAAFAQAADwAAAGRycy9kb3ducmV2LnhtbEyPS0/D&#10;MBCE70j8B2uRuFEnSC0lxKkQ4iFR5UBpObvxEkf1S7bbhn/Pthe4rHY1q5lv6sVoDTtgTIN3AspJ&#10;AQxd59XgegHrz5ebObCUpVPSeIcCfjDBorm8qGWl/NF94GGVe0YmLlVSgM45VJynTqOVaeIDOtK+&#10;fbQy0xl7rqI8krk1/LYoZtzKwVGClgGfNHa71d5SyDh/HqJpd5tlWL639+3rmw5fQlxfjY8PwDKO&#10;+e8ZTviEDg0xbf3eqcSMACqSz/OkTWclsC0td+UUeFPz//TNLwAAAP//AwBQSwECLQAUAAYACAAA&#10;ACEAtoM4kv4AAADhAQAAEwAAAAAAAAAAAAAAAAAAAAAAW0NvbnRlbnRfVHlwZXNdLnhtbFBLAQIt&#10;ABQABgAIAAAAIQA4/SH/1gAAAJQBAAALAAAAAAAAAAAAAAAAAC8BAABfcmVscy8ucmVsc1BLAQIt&#10;ABQABgAIAAAAIQDeqwHRkwIAACIFAAAOAAAAAAAAAAAAAAAAAC4CAABkcnMvZTJvRG9jLnhtbFBL&#10;AQItABQABgAIAAAAIQD2pqKT3AAAAAUBAAAPAAAAAAAAAAAAAAAAAO0EAABkcnMvZG93bnJldi54&#10;bWxQSwUGAAAAAAQABADzAAAA9gUAAAAA&#10;" adj="21600" fillcolor="#d2eaf1" stroked="f">
              <v:textbox>
                <w:txbxContent>
                  <w:p w:rsidR="008019F0" w:rsidRPr="001F0DAC" w:rsidRDefault="008019F0" w:rsidP="00C574E4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1F0DAC">
                      <w:rPr>
                        <w:rFonts w:eastAsiaTheme="minorEastAsia"/>
                        <w:sz w:val="24"/>
                        <w:szCs w:val="24"/>
                      </w:rPr>
                      <w:fldChar w:fldCharType="begin"/>
                    </w:r>
                    <w:r w:rsidRPr="001F0DAC">
                      <w:rPr>
                        <w:sz w:val="24"/>
                        <w:szCs w:val="24"/>
                      </w:rPr>
                      <w:instrText>PAGE    \* MERGEFORMAT</w:instrText>
                    </w:r>
                    <w:r w:rsidRPr="001F0DAC">
                      <w:rPr>
                        <w:rFonts w:eastAsiaTheme="minorEastAsia"/>
                        <w:sz w:val="24"/>
                        <w:szCs w:val="24"/>
                      </w:rPr>
                      <w:fldChar w:fldCharType="separate"/>
                    </w:r>
                    <w:r w:rsidR="009E1B66" w:rsidRPr="009E1B66">
                      <w:rPr>
                        <w:rFonts w:asciiTheme="majorHAnsi" w:eastAsiaTheme="majorEastAsia" w:hAnsiTheme="majorHAnsi" w:cstheme="majorBidi"/>
                        <w:noProof/>
                        <w:color w:val="FFFFFF" w:themeColor="background1"/>
                        <w:sz w:val="24"/>
                        <w:szCs w:val="24"/>
                      </w:rPr>
                      <w:t>10</w:t>
                    </w:r>
                    <w:r w:rsidRPr="001F0DAC">
                      <w:rPr>
                        <w:rFonts w:asciiTheme="majorHAnsi" w:eastAsiaTheme="majorEastAsia" w:hAnsiTheme="majorHAnsi" w:cstheme="majorBidi"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BR"/>
      </w:rPr>
      <w:drawing>
        <wp:inline distT="0" distB="0" distL="0" distR="0" wp14:anchorId="7BE603BB" wp14:editId="422A16B1">
          <wp:extent cx="1419149" cy="668934"/>
          <wp:effectExtent l="0" t="0" r="0" b="0"/>
          <wp:docPr id="13" name="Imagem 13" descr="C:\Users\240658~1\AppData\Local\Temp\Secretarias PMPV-1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 descr="C:\Users\240658~1\AppData\Local\Temp\Secretarias PMPV-1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9149" cy="6689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t-BR"/>
      </w:rPr>
      <w:drawing>
        <wp:inline distT="0" distB="0" distL="0" distR="0" wp14:anchorId="63B56495" wp14:editId="40E091A1">
          <wp:extent cx="8353959" cy="664362"/>
          <wp:effectExtent l="0" t="0" r="0" b="2540"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52045" cy="664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8019F0" w:rsidRDefault="008019F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19F0" w:rsidRDefault="008019F0" w:rsidP="00C574E4">
      <w:pPr>
        <w:spacing w:after="0" w:line="240" w:lineRule="auto"/>
      </w:pPr>
      <w:r>
        <w:separator/>
      </w:r>
    </w:p>
  </w:footnote>
  <w:footnote w:type="continuationSeparator" w:id="0">
    <w:p w:rsidR="008019F0" w:rsidRDefault="008019F0" w:rsidP="00C574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9F0" w:rsidRDefault="008019F0">
    <w:pPr>
      <w:pStyle w:val="Cabealho"/>
    </w:pPr>
  </w:p>
  <w:p w:rsidR="008019F0" w:rsidRDefault="008019F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 wp14:anchorId="3EF8A3EC" wp14:editId="63B5656E">
          <wp:simplePos x="0" y="0"/>
          <wp:positionH relativeFrom="column">
            <wp:posOffset>-876935</wp:posOffset>
          </wp:positionH>
          <wp:positionV relativeFrom="paragraph">
            <wp:posOffset>22225</wp:posOffset>
          </wp:positionV>
          <wp:extent cx="10665460" cy="635635"/>
          <wp:effectExtent l="0" t="0" r="2540" b="0"/>
          <wp:wrapThrough wrapText="bothSides">
            <wp:wrapPolygon edited="0">
              <wp:start x="0" y="0"/>
              <wp:lineTo x="0" y="20715"/>
              <wp:lineTo x="21567" y="20715"/>
              <wp:lineTo x="21567" y="0"/>
              <wp:lineTo x="0" y="0"/>
            </wp:wrapPolygon>
          </wp:wrapThrough>
          <wp:docPr id="23" name="Imagem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5460" cy="635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019F0" w:rsidRDefault="008019F0">
    <w:pPr>
      <w:pStyle w:val="Cabealho"/>
    </w:pPr>
  </w:p>
  <w:p w:rsidR="008019F0" w:rsidRDefault="008019F0" w:rsidP="009C4265">
    <w:pPr>
      <w:pStyle w:val="Cabealho"/>
      <w:tabs>
        <w:tab w:val="clear" w:pos="8504"/>
        <w:tab w:val="left" w:pos="4252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3339F9"/>
    <w:multiLevelType w:val="hybridMultilevel"/>
    <w:tmpl w:val="8FE4B912"/>
    <w:lvl w:ilvl="0" w:tplc="A0A8F0D8">
      <w:start w:val="1"/>
      <w:numFmt w:val="lowerLetter"/>
      <w:lvlText w:val="%1)"/>
      <w:lvlJc w:val="left"/>
      <w:pPr>
        <w:ind w:left="720" w:hanging="360"/>
      </w:pPr>
      <w:rPr>
        <w:rFonts w:hint="default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2F9"/>
    <w:rsid w:val="000007A7"/>
    <w:rsid w:val="00001DBE"/>
    <w:rsid w:val="00045B7D"/>
    <w:rsid w:val="0009715C"/>
    <w:rsid w:val="000D7DB0"/>
    <w:rsid w:val="000E34E3"/>
    <w:rsid w:val="000E5F81"/>
    <w:rsid w:val="00104874"/>
    <w:rsid w:val="001062AA"/>
    <w:rsid w:val="0011206C"/>
    <w:rsid w:val="001B06FC"/>
    <w:rsid w:val="00221560"/>
    <w:rsid w:val="00236EFB"/>
    <w:rsid w:val="00240D0B"/>
    <w:rsid w:val="0024154C"/>
    <w:rsid w:val="00283723"/>
    <w:rsid w:val="002B4BAD"/>
    <w:rsid w:val="002C1363"/>
    <w:rsid w:val="002F38BA"/>
    <w:rsid w:val="00360E8F"/>
    <w:rsid w:val="003E3181"/>
    <w:rsid w:val="003F4F87"/>
    <w:rsid w:val="00402F1B"/>
    <w:rsid w:val="00414B9F"/>
    <w:rsid w:val="00456878"/>
    <w:rsid w:val="00480DD5"/>
    <w:rsid w:val="004F5419"/>
    <w:rsid w:val="0050111D"/>
    <w:rsid w:val="005160CE"/>
    <w:rsid w:val="00543BAF"/>
    <w:rsid w:val="005534D8"/>
    <w:rsid w:val="00572E54"/>
    <w:rsid w:val="005A2414"/>
    <w:rsid w:val="005A7804"/>
    <w:rsid w:val="00603B8D"/>
    <w:rsid w:val="00614778"/>
    <w:rsid w:val="00692213"/>
    <w:rsid w:val="006A6316"/>
    <w:rsid w:val="006E3792"/>
    <w:rsid w:val="006E7BF2"/>
    <w:rsid w:val="00701162"/>
    <w:rsid w:val="0071181A"/>
    <w:rsid w:val="00785A33"/>
    <w:rsid w:val="007D0BCD"/>
    <w:rsid w:val="007E189B"/>
    <w:rsid w:val="007F7AC2"/>
    <w:rsid w:val="008019F0"/>
    <w:rsid w:val="00855131"/>
    <w:rsid w:val="00865ECA"/>
    <w:rsid w:val="00874331"/>
    <w:rsid w:val="008D2FBB"/>
    <w:rsid w:val="009432CA"/>
    <w:rsid w:val="00975F44"/>
    <w:rsid w:val="00984E24"/>
    <w:rsid w:val="009B1978"/>
    <w:rsid w:val="009B3348"/>
    <w:rsid w:val="009C4265"/>
    <w:rsid w:val="009D7645"/>
    <w:rsid w:val="009E1B66"/>
    <w:rsid w:val="00A01680"/>
    <w:rsid w:val="00A17522"/>
    <w:rsid w:val="00A3338A"/>
    <w:rsid w:val="00A834D0"/>
    <w:rsid w:val="00AB2D2C"/>
    <w:rsid w:val="00AB3749"/>
    <w:rsid w:val="00AD4005"/>
    <w:rsid w:val="00AD71DF"/>
    <w:rsid w:val="00AF2DE0"/>
    <w:rsid w:val="00B056EE"/>
    <w:rsid w:val="00B20281"/>
    <w:rsid w:val="00B253EA"/>
    <w:rsid w:val="00B8597D"/>
    <w:rsid w:val="00B90282"/>
    <w:rsid w:val="00BA22F9"/>
    <w:rsid w:val="00BA4B52"/>
    <w:rsid w:val="00BB2593"/>
    <w:rsid w:val="00C006AC"/>
    <w:rsid w:val="00C157E8"/>
    <w:rsid w:val="00C17F1D"/>
    <w:rsid w:val="00C46D95"/>
    <w:rsid w:val="00C574E4"/>
    <w:rsid w:val="00C61A9E"/>
    <w:rsid w:val="00C76D87"/>
    <w:rsid w:val="00C83EB8"/>
    <w:rsid w:val="00C93262"/>
    <w:rsid w:val="00CA34AC"/>
    <w:rsid w:val="00CD723C"/>
    <w:rsid w:val="00CE7888"/>
    <w:rsid w:val="00D27372"/>
    <w:rsid w:val="00D50DCB"/>
    <w:rsid w:val="00D7139D"/>
    <w:rsid w:val="00D71E05"/>
    <w:rsid w:val="00D92C56"/>
    <w:rsid w:val="00D94446"/>
    <w:rsid w:val="00DC6DE5"/>
    <w:rsid w:val="00E077DA"/>
    <w:rsid w:val="00E3196C"/>
    <w:rsid w:val="00E553CF"/>
    <w:rsid w:val="00E80EF9"/>
    <w:rsid w:val="00E836DF"/>
    <w:rsid w:val="00E8402A"/>
    <w:rsid w:val="00EA1B66"/>
    <w:rsid w:val="00EB07EF"/>
    <w:rsid w:val="00F77D58"/>
    <w:rsid w:val="00F84DF5"/>
    <w:rsid w:val="00FC59A9"/>
    <w:rsid w:val="00FE3462"/>
    <w:rsid w:val="00FF6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22F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A22F9"/>
    <w:pPr>
      <w:ind w:left="720"/>
      <w:contextualSpacing/>
    </w:pPr>
  </w:style>
  <w:style w:type="table" w:styleId="Tabelacomgrade">
    <w:name w:val="Table Grid"/>
    <w:basedOn w:val="Tabelanormal"/>
    <w:uiPriority w:val="59"/>
    <w:rsid w:val="00BA22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A22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A22F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C574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574E4"/>
  </w:style>
  <w:style w:type="paragraph" w:styleId="Rodap">
    <w:name w:val="footer"/>
    <w:basedOn w:val="Normal"/>
    <w:link w:val="RodapChar"/>
    <w:uiPriority w:val="99"/>
    <w:unhideWhenUsed/>
    <w:rsid w:val="00C574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574E4"/>
  </w:style>
  <w:style w:type="paragraph" w:styleId="NormalWeb">
    <w:name w:val="Normal (Web)"/>
    <w:basedOn w:val="Normal"/>
    <w:uiPriority w:val="99"/>
    <w:semiHidden/>
    <w:unhideWhenUsed/>
    <w:rsid w:val="001062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22F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A22F9"/>
    <w:pPr>
      <w:ind w:left="720"/>
      <w:contextualSpacing/>
    </w:pPr>
  </w:style>
  <w:style w:type="table" w:styleId="Tabelacomgrade">
    <w:name w:val="Table Grid"/>
    <w:basedOn w:val="Tabelanormal"/>
    <w:uiPriority w:val="59"/>
    <w:rsid w:val="00BA22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A22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A22F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C574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574E4"/>
  </w:style>
  <w:style w:type="paragraph" w:styleId="Rodap">
    <w:name w:val="footer"/>
    <w:basedOn w:val="Normal"/>
    <w:link w:val="RodapChar"/>
    <w:uiPriority w:val="99"/>
    <w:unhideWhenUsed/>
    <w:rsid w:val="00C574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574E4"/>
  </w:style>
  <w:style w:type="paragraph" w:styleId="NormalWeb">
    <w:name w:val="Normal (Web)"/>
    <w:basedOn w:val="Normal"/>
    <w:uiPriority w:val="99"/>
    <w:semiHidden/>
    <w:unhideWhenUsed/>
    <w:rsid w:val="001062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49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2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6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3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3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4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6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5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2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8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Microsoft_Excel_97-2003_Worksheet2.xls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oleObject" Target="embeddings/Microsoft_Excel_97-2003_Worksheet3.xls"/><Relationship Id="rId10" Type="http://schemas.openxmlformats.org/officeDocument/2006/relationships/oleObject" Target="embeddings/Microsoft_Excel_97-2003_Worksheet1.xls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e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930052-EA89-44F2-B280-8751C4E082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1291</TotalTime>
  <Pages>10</Pages>
  <Words>2326</Words>
  <Characters>12561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Nadya Karolina de Melo</dc:creator>
  <cp:lastModifiedBy>Zaira Segovea de Moura</cp:lastModifiedBy>
  <cp:revision>58</cp:revision>
  <cp:lastPrinted>2020-05-28T16:41:00Z</cp:lastPrinted>
  <dcterms:created xsi:type="dcterms:W3CDTF">2019-04-11T15:55:00Z</dcterms:created>
  <dcterms:modified xsi:type="dcterms:W3CDTF">2020-05-28T16:41:00Z</dcterms:modified>
</cp:coreProperties>
</file>