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center"/>
        <w:rPr>
          <w:rFonts w:ascii="Times New Roman" w:hAnsi="Times New Roman" w:cs="Arial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</w:rPr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left"/>
        <w:rPr/>
      </w:pPr>
      <w:r>
        <w:rPr>
          <w:rFonts w:cs="Arial" w:ascii="Times New Roman" w:hAnsi="Times New Roman"/>
          <w:b/>
          <w:bCs/>
        </w:rPr>
        <w:t>PORTARIA Nº 0</w:t>
      </w:r>
      <w:r>
        <w:rPr>
          <w:rFonts w:cs="Arial" w:ascii="Times New Roman" w:hAnsi="Times New Roman"/>
          <w:b/>
          <w:bCs/>
        </w:rPr>
        <w:t>40</w:t>
      </w:r>
      <w:r>
        <w:rPr>
          <w:rFonts w:cs="Arial" w:ascii="Times New Roman" w:hAnsi="Times New Roman"/>
          <w:b/>
          <w:bCs/>
        </w:rPr>
        <w:t xml:space="preserve">/SEMES/2019 </w:t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center"/>
        <w:rPr>
          <w:rFonts w:ascii="Times New Roman" w:hAnsi="Times New Roman" w:cs="Arial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</w:rPr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right"/>
        <w:rPr>
          <w:rFonts w:ascii="Times New Roman" w:hAnsi="Times New Roman" w:cs="Arial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</w:rPr>
        <w:t>Porto Velho, 31 de outubro de 2019.</w:t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right"/>
        <w:rPr>
          <w:rFonts w:ascii="Times New Roman" w:hAnsi="Times New Roman" w:cs="Arial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</w:rPr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right"/>
        <w:rPr>
          <w:rFonts w:ascii="Times New Roman" w:hAnsi="Times New Roman" w:cs="Arial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</w:rPr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right"/>
        <w:rPr>
          <w:rFonts w:ascii="Times New Roman" w:hAnsi="Times New Roman" w:cs="Arial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</w:rPr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left"/>
        <w:rPr>
          <w:rFonts w:ascii="Times New Roman" w:hAnsi="Times New Roman" w:cs="Arial"/>
          <w:b w:val="false"/>
          <w:b w:val="false"/>
          <w:bCs w:val="false"/>
        </w:rPr>
      </w:pPr>
      <w:r>
        <w:rPr>
          <w:rFonts w:cs="Arial" w:ascii="Times New Roman" w:hAnsi="Times New Roman"/>
          <w:b/>
          <w:bCs/>
        </w:rPr>
        <w:t>A Secretaria Municipal de Esporte e Lazer – SEMES</w:t>
      </w:r>
      <w:r>
        <w:rPr>
          <w:rFonts w:cs="Arial" w:ascii="Times New Roman" w:hAnsi="Times New Roman"/>
          <w:b w:val="false"/>
          <w:bCs w:val="false"/>
        </w:rPr>
        <w:t>, no uso das suas atribuições legais e com base no art. 8º do Decreto nº 15.403, de 22 de agosto de 2018.</w:t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left"/>
        <w:rPr>
          <w:rFonts w:ascii="Times New Roman" w:hAnsi="Times New Roman" w:cs="Arial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</w:rPr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left"/>
        <w:rPr>
          <w:rFonts w:ascii="Times New Roman" w:hAnsi="Times New Roman" w:cs="Arial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</w:rPr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left"/>
        <w:rPr>
          <w:rFonts w:ascii="Times New Roman" w:hAnsi="Times New Roman" w:cs="Arial"/>
          <w:b/>
          <w:b/>
          <w:bCs/>
        </w:rPr>
      </w:pPr>
      <w:r>
        <w:rPr>
          <w:rFonts w:cs="Arial" w:ascii="Times New Roman" w:hAnsi="Times New Roman"/>
          <w:b/>
          <w:bCs/>
        </w:rPr>
        <w:t>RESOLVE:</w:t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both"/>
        <w:rPr>
          <w:rFonts w:ascii="Times New Roman" w:hAnsi="Times New Roman" w:cs="Arial"/>
          <w:b/>
          <w:b/>
          <w:bCs/>
        </w:rPr>
      </w:pPr>
      <w:r>
        <w:rPr>
          <w:rFonts w:cs="Arial" w:ascii="Times New Roman" w:hAnsi="Times New Roman"/>
          <w:b/>
          <w:bCs/>
        </w:rPr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both"/>
        <w:rPr>
          <w:rFonts w:ascii="Times New Roman" w:hAnsi="Times New Roman" w:cs="Arial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</w:rPr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both"/>
        <w:rPr/>
      </w:pPr>
      <w:r>
        <w:rPr>
          <w:rFonts w:cs="Arial" w:ascii="Times New Roman" w:hAnsi="Times New Roman"/>
          <w:b/>
          <w:bCs/>
        </w:rPr>
        <w:t xml:space="preserve">Art. 1º </w:t>
      </w:r>
      <w:r>
        <w:rPr>
          <w:rFonts w:cs="Arial" w:ascii="Times New Roman" w:hAnsi="Times New Roman"/>
          <w:b w:val="false"/>
          <w:bCs w:val="false"/>
        </w:rPr>
        <w:t>– Nomear os Servidores a seguir relacionados, sob responsabilidade do primeiro, para compor a Comissão de Controle e Analise Processual, de acordo com o que determina a Portaria nº 006/CGM/2017 de 20 de janeiro de 2017 (DOM nº 5.380 de 26/01/2017).</w:t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left"/>
        <w:rPr>
          <w:rFonts w:ascii="Times New Roman" w:hAnsi="Times New Roman" w:cs="Arial"/>
          <w:b w:val="false"/>
          <w:b w:val="false"/>
          <w:bCs w:val="false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left"/>
        <w:rPr>
          <w:rFonts w:ascii="Times New Roman" w:hAnsi="Times New Roman" w:cs="Arial"/>
          <w:b w:val="false"/>
          <w:b w:val="false"/>
          <w:bCs w:val="false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spacing w:lineRule="auto" w:line="36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JORGE LUÍS ARAÚJO SANTOS, matricula nº 169070</w:t>
      </w:r>
    </w:p>
    <w:p>
      <w:pPr>
        <w:pStyle w:val="Normal"/>
        <w:widowControl/>
        <w:numPr>
          <w:ilvl w:val="0"/>
          <w:numId w:val="1"/>
        </w:numPr>
        <w:tabs>
          <w:tab w:val="left" w:pos="567" w:leader="none"/>
        </w:tabs>
        <w:suppressAutoHyphens w:val="true"/>
        <w:bidi w:val="0"/>
        <w:spacing w:lineRule="auto" w:line="360"/>
        <w:jc w:val="both"/>
        <w:rPr>
          <w:rFonts w:ascii="Times New Roman" w:hAnsi="Times New Roman" w:cs="Arial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WANDILCE MARIA SANTANA LIMA AMARAL, matricula nº 622276</w:t>
      </w:r>
    </w:p>
    <w:p>
      <w:pPr>
        <w:pStyle w:val="Normal"/>
        <w:widowControl/>
        <w:tabs>
          <w:tab w:val="left" w:pos="567" w:leader="none"/>
        </w:tabs>
        <w:suppressAutoHyphens w:val="true"/>
        <w:bidi w:val="0"/>
        <w:spacing w:lineRule="auto" w:line="360"/>
        <w:ind w:left="0" w:right="0" w:hanging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/>
        <w:tabs>
          <w:tab w:val="left" w:pos="567" w:leader="none"/>
        </w:tabs>
        <w:suppressAutoHyphens w:val="true"/>
        <w:bidi w:val="0"/>
        <w:spacing w:lineRule="auto" w:line="360"/>
        <w:ind w:left="0" w:right="0" w:hanging="0"/>
        <w:jc w:val="both"/>
        <w:rPr>
          <w:rFonts w:ascii="Times New Roman" w:hAnsi="Times New Roman" w:cs="Arial"/>
          <w:b w:val="false"/>
          <w:b w:val="false"/>
          <w:bCs w:val="fals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Art. 2º –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Esta Portaria entra em vigor na data de sua publicação.</w:t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left"/>
        <w:rPr>
          <w:rFonts w:ascii="Times New Roman" w:hAnsi="Times New Roman" w:cs="Arial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</w:rPr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center"/>
        <w:rPr>
          <w:rFonts w:ascii="Times New Roman" w:hAnsi="Times New Roman" w:cs="Arial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</w:rPr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center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center"/>
        <w:rPr>
          <w:sz w:val="100"/>
          <w:szCs w:val="100"/>
        </w:rPr>
      </w:pPr>
      <w:r>
        <w:rPr>
          <w:sz w:val="100"/>
          <w:szCs w:val="100"/>
        </w:rPr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center"/>
        <w:rPr/>
      </w:pPr>
      <w:r>
        <w:rPr/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IVONETE GOMES DA SILVA COSTA</w:t>
      </w:r>
    </w:p>
    <w:p>
      <w:pPr>
        <w:pStyle w:val="Normal"/>
        <w:widowControl/>
        <w:tabs>
          <w:tab w:val="left" w:pos="567" w:leader="none"/>
        </w:tabs>
        <w:suppressAutoHyphens w:val="true"/>
        <w:bidi w:val="0"/>
        <w:spacing w:lineRule="auto" w:line="240"/>
        <w:ind w:left="0" w:right="0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Secretária / SEMES </w:t>
      </w:r>
    </w:p>
    <w:sectPr>
      <w:headerReference w:type="default" r:id="rId2"/>
      <w:footerReference w:type="default" r:id="rId3"/>
      <w:type w:val="nextPage"/>
      <w:pgSz w:w="11906" w:h="16838"/>
      <w:pgMar w:left="1271" w:right="1015" w:header="708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Monotype Corsiv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tabs>
        <w:tab w:val="center" w:pos="4419" w:leader="none"/>
        <w:tab w:val="left" w:pos="8783" w:leader="none"/>
        <w:tab w:val="right" w:pos="8838" w:leader="none"/>
        <w:tab w:val="left" w:pos="9130" w:leader="none"/>
        <w:tab w:val="left" w:pos="9410" w:leader="none"/>
      </w:tabs>
      <w:bidi w:val="0"/>
      <w:ind w:left="0" w:right="-1757" w:hanging="0"/>
      <w:jc w:val="right"/>
      <w:rPr/>
    </w:pPr>
    <w:r>
      <w:drawing>
        <wp:anchor behindDoc="1" distT="0" distB="5715" distL="114300" distR="114300" simplePos="0" locked="0" layoutInCell="1" allowOverlap="1" relativeHeight="4">
          <wp:simplePos x="0" y="0"/>
          <wp:positionH relativeFrom="column">
            <wp:posOffset>-548005</wp:posOffset>
          </wp:positionH>
          <wp:positionV relativeFrom="paragraph">
            <wp:posOffset>43815</wp:posOffset>
          </wp:positionV>
          <wp:extent cx="3656965" cy="661035"/>
          <wp:effectExtent l="0" t="0" r="0" b="0"/>
          <wp:wrapNone/>
          <wp:docPr id="3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56965" cy="661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Av. Carlos Gomes, 2776, Térreo, B. São Cristóvão. </w:t>
    </w:r>
  </w:p>
  <w:p>
    <w:pPr>
      <w:pStyle w:val="Normal"/>
      <w:widowControl/>
      <w:tabs>
        <w:tab w:val="left" w:pos="9130" w:leader="none"/>
        <w:tab w:val="left" w:pos="9631" w:leader="none"/>
      </w:tabs>
      <w:bidi w:val="0"/>
      <w:spacing w:lineRule="auto" w:line="240"/>
      <w:ind w:left="0" w:right="-1757" w:hanging="0"/>
      <w:jc w:val="right"/>
      <w:rPr/>
    </w:pPr>
    <w:r>
      <w:rPr>
        <w:rFonts w:ascii="Times New Roman" w:hAnsi="Times New Roman"/>
        <w:sz w:val="20"/>
        <w:szCs w:val="20"/>
      </w:rPr>
      <w:t xml:space="preserve">Porto Velho – Cep: </w:t>
    </w:r>
    <w:bookmarkStart w:id="0" w:name="__DdeLink__65_1036046468"/>
    <w:bookmarkStart w:id="1" w:name="__DdeLink__2060_1652674098"/>
    <w:r>
      <w:rPr>
        <w:rFonts w:ascii="Times New Roman" w:hAnsi="Times New Roman"/>
        <w:sz w:val="20"/>
        <w:szCs w:val="20"/>
      </w:rPr>
      <w:t>76.804-022</w:t>
    </w:r>
    <w:bookmarkEnd w:id="0"/>
    <w:bookmarkEnd w:id="1"/>
    <w:r>
      <w:rPr>
        <w:rFonts w:ascii="Times New Roman" w:hAnsi="Times New Roman"/>
        <w:sz w:val="20"/>
        <w:szCs w:val="20"/>
      </w:rPr>
      <w:t xml:space="preserve"> – Tel.:</w:t>
    </w:r>
    <w:r>
      <w:rPr>
        <w:rFonts w:ascii="Times New Roman" w:hAnsi="Times New Roman"/>
        <w:color w:val="000000"/>
        <w:sz w:val="20"/>
        <w:szCs w:val="20"/>
        <w:u w:val="none"/>
      </w:rPr>
      <w:t>(69) 3901-3202/3203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r>
      <w:rPr>
        <w:rFonts w:ascii="Times New Roman" w:hAnsi="Times New Roman"/>
        <w:color w:val="000000"/>
        <w:sz w:val="20"/>
        <w:szCs w:val="20"/>
        <w:u w:val="none"/>
      </w:rPr>
      <w:t xml:space="preserve">E-mail: </w:t>
    </w:r>
    <w:hyperlink r:id="rId2">
      <w:r>
        <w:rPr>
          <w:rStyle w:val="LinkdaInternet"/>
          <w:rFonts w:ascii="Times New Roman" w:hAnsi="Times New Roman"/>
          <w:color w:val="000000"/>
          <w:sz w:val="20"/>
          <w:szCs w:val="20"/>
          <w:u w:val="none"/>
        </w:rPr>
        <w:t>semeslazer@gmail.com</w:t>
      </w:r>
    </w:hyperlink>
    <w:r>
      <w:rPr>
        <w:rStyle w:val="LinkdaInternet"/>
        <w:rFonts w:ascii="Times New Roman" w:hAnsi="Times New Roman"/>
        <w:color w:val="000000"/>
        <w:sz w:val="20"/>
        <w:szCs w:val="20"/>
        <w:u w:val="none"/>
      </w:rPr>
      <w:t xml:space="preserve"> 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hyperlink r:id="rId3">
      <w:r>
        <w:rPr>
          <w:rStyle w:val="LinkdaInternet"/>
          <w:rFonts w:ascii="Times New Roman" w:hAnsi="Times New Roman"/>
          <w:sz w:val="20"/>
          <w:szCs w:val="20"/>
          <w:lang w:val="en-US"/>
        </w:rPr>
        <w:t>www.portovelho.ro.gov.br</w:t>
      </w:r>
    </w:hyperlink>
    <w:r>
      <w:rPr>
        <w:rFonts w:ascii="Times New Roman" w:hAnsi="Times New Roman"/>
        <w:sz w:val="16"/>
        <w:szCs w:val="16"/>
        <w:lang w:val="en-US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bCs/>
      </w:rPr>
    </w:pPr>
    <w:r>
      <w:rPr>
        <w:rFonts w:ascii="Times New Roman" w:hAnsi="Times New Roman"/>
        <w:b/>
        <w:bCs/>
        <w:caps/>
        <w:sz w:val="24"/>
        <w:szCs w:val="24"/>
      </w:rPr>
      <w:t>P</w:t>
    </w: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5211445</wp:posOffset>
          </wp:positionH>
          <wp:positionV relativeFrom="paragraph">
            <wp:posOffset>-207645</wp:posOffset>
          </wp:positionV>
          <wp:extent cx="1212215" cy="740410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-179705</wp:posOffset>
          </wp:positionH>
          <wp:positionV relativeFrom="paragraph">
            <wp:posOffset>-309880</wp:posOffset>
          </wp:positionV>
          <wp:extent cx="967740" cy="829945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6666" r="0" b="5794"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829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aps/>
        <w:sz w:val="24"/>
        <w:szCs w:val="24"/>
      </w:rPr>
      <w:t>R</w:t>
    </w:r>
    <w:r>
      <w:rPr>
        <w:rFonts w:ascii="Times New Roman" w:hAnsi="Times New Roman"/>
        <w:b/>
        <w:bCs/>
        <w:caps/>
        <w:sz w:val="24"/>
        <w:szCs w:val="24"/>
      </w:rPr>
      <w:t>EFEITURA MUNICIPAL DE PORTO VELHO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Secretaria MUNICIPAL DE Esporte e Lazer – SEMES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DEPARTAMENTO ADMINISTRATIVO – DA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2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fals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4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0" w:right="0" w:firstLine="1843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ind w:left="0" w:right="0" w:firstLine="1620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Monotype Corsiva" w:hAnsi="Monotype Corsiva" w:cs="Arial"/>
      <w:b/>
      <w:bCs/>
      <w:sz w:val="3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Monotype Corsiva" w:hAnsi="Monotype Corsiva" w:cs="Arial"/>
      <w:b/>
      <w:bCs/>
      <w:sz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Monotype Corsiva" w:hAnsi="Monotype Corsiva" w:cs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a06c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a06c6"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Wingdings" w:hAnsi="Wingdings" w:cs="OpenSymbol;Arial Unicode MS"/>
    </w:rPr>
  </w:style>
  <w:style w:type="character" w:styleId="Fontepargpadro">
    <w:name w:val="Fonte parág. padrão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AbsatzStandardschriftart">
    <w:name w:val="Absatz-Standardschriftart"/>
    <w:qFormat/>
    <w:rPr/>
  </w:style>
  <w:style w:type="character" w:styleId="Fontepargpadro5">
    <w:name w:val="Fonte parág. padrão5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Fontepargpadro4">
    <w:name w:val="Fonte parág. padrão4"/>
    <w:qFormat/>
    <w:rPr/>
  </w:style>
  <w:style w:type="character" w:styleId="Fontepargpadro2">
    <w:name w:val="Fonte parág. padrão2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  <w:b/>
      <w:i w:val="false"/>
      <w:sz w:val="22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5">
    <w:name w:val="WW8Num5z5"/>
    <w:qFormat/>
    <w:rPr>
      <w:rFonts w:ascii="Wingdings" w:hAnsi="Wingdings" w:cs="Wingdings"/>
    </w:rPr>
  </w:style>
  <w:style w:type="character" w:styleId="WW8Num6z0">
    <w:name w:val="WW8Num6z0"/>
    <w:qFormat/>
    <w:rPr>
      <w:rFonts w:ascii="Wingdings" w:hAnsi="Wingdings" w:cs="Wingdings"/>
      <w:b/>
      <w:i w:val="false"/>
      <w:sz w:val="22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Arial" w:hAnsi="Arial" w:cs="Arial"/>
      <w:b/>
      <w:i w:val="false"/>
      <w:sz w:val="22"/>
    </w:rPr>
  </w:style>
  <w:style w:type="character" w:styleId="WW8Num8z0">
    <w:name w:val="WW8Num8z0"/>
    <w:qFormat/>
    <w:rPr>
      <w:rFonts w:ascii="Wingdings" w:hAnsi="Wingdings" w:cs="Wingdings"/>
      <w:b/>
      <w:i w:val="false"/>
      <w:sz w:val="22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Times New Roman"/>
      <w:b/>
      <w:i w:val="false"/>
      <w:sz w:val="24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5">
    <w:name w:val="WW8Num8z5"/>
    <w:qFormat/>
    <w:rPr>
      <w:rFonts w:ascii="Wingdings" w:hAnsi="Wingdings" w:cs="Wingdings"/>
    </w:rPr>
  </w:style>
  <w:style w:type="character" w:styleId="WW8Num9z0">
    <w:name w:val="WW8Num9z0"/>
    <w:qFormat/>
    <w:rPr>
      <w:rFonts w:ascii="Wingdings" w:hAnsi="Wingdings" w:cs="Wingdings"/>
      <w:b/>
      <w:i w:val="false"/>
      <w:sz w:val="22"/>
    </w:rPr>
  </w:style>
  <w:style w:type="character" w:styleId="WW8Num9z1">
    <w:name w:val="WW8Num9z1"/>
    <w:qFormat/>
    <w:rPr>
      <w:rFonts w:ascii="Wingdings" w:hAnsi="Wingdings" w:cs="Wingdings"/>
      <w:b/>
      <w:i w:val="false"/>
      <w:sz w:val="20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9z4">
    <w:name w:val="WW8Num9z4"/>
    <w:qFormat/>
    <w:rPr>
      <w:rFonts w:ascii="Courier New" w:hAnsi="Courier New" w:cs="Courier New"/>
    </w:rPr>
  </w:style>
  <w:style w:type="character" w:styleId="Fontepargpadro1">
    <w:name w:val="Fonte parág. padrão1"/>
    <w:qFormat/>
    <w:rPr/>
  </w:style>
  <w:style w:type="character" w:styleId="Nmerodepgina">
    <w:name w:val="Número de página"/>
    <w:rPr/>
  </w:style>
  <w:style w:type="character" w:styleId="Ttulo1Char">
    <w:name w:val="Título 1 Char"/>
    <w:qFormat/>
    <w:rPr>
      <w:rFonts w:ascii="Times New Roman" w:hAnsi="Times New Roman" w:eastAsia="Times New Roman" w:cs="Times New Roman"/>
      <w:b/>
      <w:bCs/>
      <w:color w:val="333333"/>
      <w:sz w:val="24"/>
      <w:szCs w:val="24"/>
      <w:u w:val="single"/>
    </w:rPr>
  </w:style>
  <w:style w:type="character" w:styleId="RecuodecorpodetextoChar">
    <w:name w:val="Recuo de corpo de texto Ch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xtodebaloChar">
    <w:name w:val="Texto de balão Char"/>
    <w:qFormat/>
    <w:rPr>
      <w:rFonts w:ascii="Tahoma" w:hAnsi="Tahoma" w:eastAsia="Times New Roman" w:cs="Tahoma"/>
      <w:sz w:val="16"/>
      <w:szCs w:val="16"/>
    </w:rPr>
  </w:style>
  <w:style w:type="character" w:styleId="Fontepargpadro3">
    <w:name w:val="Fonte parág. padrão3"/>
    <w:qFormat/>
    <w:rPr/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Nfaseforte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Appleconvertedspace">
    <w:name w:val="apple-converted-space"/>
    <w:qFormat/>
    <w:rPr/>
  </w:style>
  <w:style w:type="character" w:styleId="ListLabel1">
    <w:name w:val="ListLabel 1"/>
    <w:qFormat/>
    <w:rPr>
      <w:rFonts w:cs="OpenSymbol;Arial Unicode MS"/>
    </w:rPr>
  </w:style>
  <w:style w:type="character" w:styleId="ListLabel2">
    <w:name w:val="ListLabel 2"/>
    <w:qFormat/>
    <w:rPr>
      <w:rFonts w:cs="OpenSymbol;Arial Unicode MS"/>
    </w:rPr>
  </w:style>
  <w:style w:type="character" w:styleId="ListLabel3">
    <w:name w:val="ListLabel 3"/>
    <w:qFormat/>
    <w:rPr>
      <w:rFonts w:cs="OpenSymbol;Arial Unicode MS"/>
    </w:rPr>
  </w:style>
  <w:style w:type="character" w:styleId="ListLabel4">
    <w:name w:val="ListLabel 4"/>
    <w:qFormat/>
    <w:rPr>
      <w:rFonts w:cs="OpenSymbol;Arial Unicode MS"/>
    </w:rPr>
  </w:style>
  <w:style w:type="character" w:styleId="ListLabel5">
    <w:name w:val="ListLabel 5"/>
    <w:qFormat/>
    <w:rPr>
      <w:rFonts w:cs="OpenSymbol;Arial Unicode MS"/>
    </w:rPr>
  </w:style>
  <w:style w:type="character" w:styleId="ListLabel6">
    <w:name w:val="ListLabel 6"/>
    <w:qFormat/>
    <w:rPr>
      <w:rFonts w:cs="OpenSymbol;Arial Unicode MS"/>
    </w:rPr>
  </w:style>
  <w:style w:type="character" w:styleId="ListLabel7">
    <w:name w:val="ListLabel 7"/>
    <w:qFormat/>
    <w:rPr>
      <w:rFonts w:cs="OpenSymbol;Arial Unicode MS"/>
    </w:rPr>
  </w:style>
  <w:style w:type="character" w:styleId="ListLabel8">
    <w:name w:val="ListLabel 8"/>
    <w:qFormat/>
    <w:rPr>
      <w:rFonts w:cs="OpenSymbol;Arial Unicode MS"/>
    </w:rPr>
  </w:style>
  <w:style w:type="character" w:styleId="ListLabel9">
    <w:name w:val="ListLabel 9"/>
    <w:qFormat/>
    <w:rPr>
      <w:rFonts w:cs="OpenSymbol;Arial Unicode MS"/>
    </w:rPr>
  </w:style>
  <w:style w:type="character" w:styleId="ListLabel10">
    <w:name w:val="ListLabel 10"/>
    <w:qFormat/>
    <w:rPr>
      <w:rFonts w:cs="OpenSymbol;Arial Unicode MS"/>
    </w:rPr>
  </w:style>
  <w:style w:type="character" w:styleId="ListLabel11">
    <w:name w:val="ListLabel 11"/>
    <w:qFormat/>
    <w:rPr>
      <w:rFonts w:cs="OpenSymbol;Arial Unicode MS"/>
    </w:rPr>
  </w:style>
  <w:style w:type="character" w:styleId="ListLabel12">
    <w:name w:val="ListLabel 12"/>
    <w:qFormat/>
    <w:rPr>
      <w:rFonts w:cs="OpenSymbol;Arial Unicode MS"/>
    </w:rPr>
  </w:style>
  <w:style w:type="character" w:styleId="ListLabel13">
    <w:name w:val="ListLabel 13"/>
    <w:qFormat/>
    <w:rPr>
      <w:rFonts w:cs="OpenSymbol;Arial Unicode MS"/>
    </w:rPr>
  </w:style>
  <w:style w:type="character" w:styleId="ListLabel14">
    <w:name w:val="ListLabel 14"/>
    <w:qFormat/>
    <w:rPr>
      <w:rFonts w:cs="OpenSymbol;Arial Unicode MS"/>
    </w:rPr>
  </w:style>
  <w:style w:type="character" w:styleId="ListLabel15">
    <w:name w:val="ListLabel 15"/>
    <w:qFormat/>
    <w:rPr>
      <w:rFonts w:cs="OpenSymbol;Arial Unicode MS"/>
    </w:rPr>
  </w:style>
  <w:style w:type="character" w:styleId="ListLabel16">
    <w:name w:val="ListLabel 16"/>
    <w:qFormat/>
    <w:rPr>
      <w:rFonts w:cs="OpenSymbol;Arial Unicode MS"/>
    </w:rPr>
  </w:style>
  <w:style w:type="character" w:styleId="ListLabel17">
    <w:name w:val="ListLabel 17"/>
    <w:qFormat/>
    <w:rPr>
      <w:rFonts w:cs="OpenSymbol;Arial Unicode MS"/>
    </w:rPr>
  </w:style>
  <w:style w:type="character" w:styleId="ListLabel18">
    <w:name w:val="ListLabel 18"/>
    <w:qFormat/>
    <w:rPr>
      <w:rFonts w:cs="OpenSymbol;Arial Unicode MS"/>
    </w:rPr>
  </w:style>
  <w:style w:type="character" w:styleId="ListLabel19">
    <w:name w:val="ListLabel 19"/>
    <w:qFormat/>
    <w:rPr>
      <w:rFonts w:ascii="Times New Roman" w:hAnsi="Times New Roman" w:cs="OpenSymbol;Arial Unicode MS"/>
      <w:b w:val="false"/>
    </w:rPr>
  </w:style>
  <w:style w:type="character" w:styleId="ListLabel20">
    <w:name w:val="ListLabel 20"/>
    <w:qFormat/>
    <w:rPr>
      <w:rFonts w:cs="OpenSymbol;Arial Unicode MS"/>
    </w:rPr>
  </w:style>
  <w:style w:type="character" w:styleId="ListLabel21">
    <w:name w:val="ListLabel 21"/>
    <w:qFormat/>
    <w:rPr>
      <w:rFonts w:cs="OpenSymbol;Arial Unicode MS"/>
    </w:rPr>
  </w:style>
  <w:style w:type="character" w:styleId="ListLabel22">
    <w:name w:val="ListLabel 22"/>
    <w:qFormat/>
    <w:rPr>
      <w:rFonts w:cs="OpenSymbol;Arial Unicode MS"/>
    </w:rPr>
  </w:style>
  <w:style w:type="character" w:styleId="ListLabel23">
    <w:name w:val="ListLabel 23"/>
    <w:qFormat/>
    <w:rPr>
      <w:rFonts w:cs="OpenSymbol;Arial Unicode MS"/>
    </w:rPr>
  </w:style>
  <w:style w:type="character" w:styleId="ListLabel24">
    <w:name w:val="ListLabel 24"/>
    <w:qFormat/>
    <w:rPr>
      <w:rFonts w:cs="OpenSymbol;Arial Unicode MS"/>
    </w:rPr>
  </w:style>
  <w:style w:type="character" w:styleId="ListLabel25">
    <w:name w:val="ListLabel 25"/>
    <w:qFormat/>
    <w:rPr>
      <w:rFonts w:cs="OpenSymbol;Arial Unicode MS"/>
    </w:rPr>
  </w:style>
  <w:style w:type="character" w:styleId="ListLabel26">
    <w:name w:val="ListLabel 26"/>
    <w:qFormat/>
    <w:rPr>
      <w:rFonts w:cs="OpenSymbol;Arial Unicode MS"/>
    </w:rPr>
  </w:style>
  <w:style w:type="character" w:styleId="ListLabel27">
    <w:name w:val="ListLabel 27"/>
    <w:qFormat/>
    <w:rPr>
      <w:rFonts w:cs="OpenSymbol;Arial Unicode M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ea06c6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a06c6"/>
    <w:pPr>
      <w:tabs>
        <w:tab w:val="center" w:pos="4419" w:leader="none"/>
        <w:tab w:val="right" w:pos="8838" w:leader="none"/>
      </w:tabs>
    </w:pPr>
    <w:rPr/>
  </w:style>
  <w:style w:type="paragraph" w:styleId="Ttulo51">
    <w:name w:val="Título5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tulo41">
    <w:name w:val="Título4"/>
    <w:basedOn w:val="Normal"/>
    <w:qFormat/>
    <w:pPr>
      <w:keepNext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Ttulo21">
    <w:name w:val="Título2"/>
    <w:basedOn w:val="Normal"/>
    <w:qFormat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Ttulo11">
    <w:name w:val="Título1"/>
    <w:basedOn w:val="Normal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recuado">
    <w:name w:val="Body Text Indent"/>
    <w:basedOn w:val="Normal"/>
    <w:pPr>
      <w:ind w:left="1021" w:right="0" w:hanging="1021"/>
    </w:pPr>
    <w:rPr>
      <w:rFonts w:ascii="Arial" w:hAnsi="Arial" w:cs="Arial"/>
      <w:b/>
      <w:bCs/>
    </w:rPr>
  </w:style>
  <w:style w:type="paragraph" w:styleId="Recuodecorpodetexto21">
    <w:name w:val="Recuo de corpo de texto 21"/>
    <w:basedOn w:val="Normal"/>
    <w:qFormat/>
    <w:pPr>
      <w:ind w:left="0" w:right="0" w:firstLine="1843"/>
      <w:jc w:val="both"/>
    </w:pPr>
    <w:rPr>
      <w:rFonts w:ascii="Arial" w:hAnsi="Arial" w:cs="Arial"/>
    </w:rPr>
  </w:style>
  <w:style w:type="paragraph" w:styleId="Recuodecorpodetexto31">
    <w:name w:val="Recuo de corpo de texto 31"/>
    <w:basedOn w:val="Normal"/>
    <w:qFormat/>
    <w:pPr>
      <w:ind w:left="0" w:right="0" w:firstLine="1276"/>
      <w:jc w:val="both"/>
    </w:pPr>
    <w:rPr>
      <w:rFonts w:ascii="Arial" w:hAnsi="Arial" w:cs="Arial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tulo31">
    <w:name w:val="Título3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ntedodoquadro">
    <w:name w:val="Conteúdo do quadro"/>
    <w:basedOn w:val="Corpodetexto"/>
    <w:qFormat/>
    <w:pPr/>
    <w:rPr/>
  </w:style>
  <w:style w:type="paragraph" w:styleId="Estilo1">
    <w:name w:val="Estilo1"/>
    <w:basedOn w:val="Normal"/>
    <w:qFormat/>
    <w:pPr>
      <w:tabs>
        <w:tab w:val="left" w:pos="2268" w:leader="none"/>
      </w:tabs>
      <w:suppressAutoHyphens w:val="false"/>
      <w:ind w:left="2410" w:right="0" w:hanging="992"/>
      <w:jc w:val="both"/>
    </w:pPr>
    <w:rPr>
      <w:rFonts w:ascii="Times New Roman" w:hAnsi="Times New Roman" w:cs="Times New Roman"/>
      <w:color w:val="000000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paragraph" w:styleId="NormalWeb">
    <w:name w:val="Normal (Web)"/>
    <w:basedOn w:val="Normal"/>
    <w:qFormat/>
    <w:pPr>
      <w:spacing w:before="280" w:after="280"/>
      <w:textAlignment w:val="baseline"/>
    </w:pPr>
    <w:rPr/>
  </w:style>
  <w:style w:type="paragraph" w:styleId="LONormal">
    <w:name w:val="LO-Normal"/>
    <w:qFormat/>
    <w:pPr>
      <w:widowControl w:val="false"/>
      <w:suppressAutoHyphens w:val="true"/>
      <w:bidi w:val="0"/>
      <w:jc w:val="left"/>
    </w:pPr>
    <w:rPr>
      <w:rFonts w:ascii="Liberation Serif;Times New Roman" w:hAnsi="Liberation Serif;Times New Roman" w:eastAsia="SimSun;宋体" w:cs="Mangal"/>
      <w:color w:val="00000A"/>
      <w:sz w:val="24"/>
      <w:szCs w:val="24"/>
      <w:lang w:val="pt-BR" w:eastAsia="zh-CN" w:bidi="hi-IN"/>
    </w:rPr>
  </w:style>
  <w:style w:type="paragraph" w:styleId="PargrafodaLista">
    <w:name w:val="Parágrafo da Lista"/>
    <w:basedOn w:val="LONormal"/>
    <w:qFormat/>
    <w:pPr>
      <w:suppressAutoHyphens w:val="true"/>
      <w:ind w:left="720" w:right="0" w:hanging="0"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semeslazer@gmail.com" TargetMode="External"/><Relationship Id="rId3" Type="http://schemas.openxmlformats.org/officeDocument/2006/relationships/hyperlink" Target="http://www.portovelho.ro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Application>LibreOffice/5.1.3.2$Windows_x86 LibreOffice_project/644e4637d1d8544fd9f56425bd6cec110e49301b</Application>
  <Pages>1</Pages>
  <Words>152</Words>
  <Characters>823</Characters>
  <CharactersWithSpaces>969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2017-04-11T21:16:00Z</dcterms:created>
  <dc:creator>Usuário do Microsoft Office</dc:creator>
  <dc:description/>
  <dc:language>pt-BR</dc:language>
  <cp:lastModifiedBy/>
  <cp:lastPrinted>2019-11-06T09:03:13Z</cp:lastPrinted>
  <dcterms:modified xsi:type="dcterms:W3CDTF">2019-11-06T09:03:16Z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