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38/SEMES/2019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01 de Novembro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13.00071-00/2019.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02 ½ (Duais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para se deslocar ao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Município de Manaus-AM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por meio de transporte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Aéreo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com o objetivo de vivenciarem na prática e conhecerem a estrutura Organizacional do Empreendimento na parte Administrativa e Esportiva da Vila Olímpica daquele Município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, no período de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à 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Novembro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de 2019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. Conforme solicitação constante no Memorando nº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272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/DEL/SEMES de 31/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2160"/>
        <w:gridCol w:w="840"/>
        <w:gridCol w:w="1485"/>
        <w:gridCol w:w="1245"/>
        <w:gridCol w:w="1080"/>
        <w:gridCol w:w="1290"/>
        <w:gridCol w:w="1308"/>
      </w:tblGrid>
      <w:tr>
        <w:trPr/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Vanderlei Rosa Trindade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22880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Diretor de Departamento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abealho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/>
              </w:rPr>
              <w:t>Manaus-AM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 xml:space="preserve">02  ½  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3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1.500,00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Deslocamento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250,00</w:t>
            </w:r>
          </w:p>
        </w:tc>
        <w:tc>
          <w:tcPr>
            <w:tcW w:w="13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Edílson Pacheco Pinheiro</w:t>
            </w:r>
          </w:p>
        </w:tc>
        <w:tc>
          <w:tcPr>
            <w:tcW w:w="8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578510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Secretário Adjunto</w:t>
            </w:r>
          </w:p>
        </w:tc>
        <w:tc>
          <w:tcPr>
            <w:tcW w:w="12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abealho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/>
              </w:rPr>
              <w:t>Manaus-AM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 xml:space="preserve">02   ½  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620,00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</w:rPr>
              <w:t>1.860,00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Deslocamento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</w:t>
            </w:r>
            <w:r>
              <w:rPr>
                <w:rFonts w:ascii="Times New Roman" w:hAnsi="Times New Roman"/>
              </w:rPr>
              <w:t>310,00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clear" w:pos="709"/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o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LibreOffice/6.1.3.2$Windows_X86_64 LibreOffice_project/86daf60bf00efa86ad547e59e09d6bb77c699acb</Application>
  <Pages>1</Pages>
  <Words>192</Words>
  <Characters>1103</Characters>
  <CharactersWithSpaces>1276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2019-11-01T12:27:24Z</cp:lastPrinted>
  <dcterms:modified xsi:type="dcterms:W3CDTF">2019-11-01T12:27:29Z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