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left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023/SEMES/2019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07 de agosto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O Secretário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13.0049-00/2019.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Arbitrar e Conceder: 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(duas e meia)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Diárias as servidoras abaixo relacionado para se deslocar ao município de Jaru, para participarem e coordenar a delegação do Talento do Futuro de Porto Velho na 2ª etapa do Campeonato de Judô, no período de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16 a 18 de agosto de 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. Conforme solicitação constante no Memorando nº 184/DEL/SEMES de 06/08/2019.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160"/>
        <w:gridCol w:w="840"/>
        <w:gridCol w:w="1485"/>
        <w:gridCol w:w="1245"/>
        <w:gridCol w:w="1080"/>
        <w:gridCol w:w="1290"/>
        <w:gridCol w:w="1308"/>
      </w:tblGrid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Alda Cristina de Luna Barbosa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28226</w:t>
            </w:r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Professora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Jaru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R$ 159,97</w:t>
            </w:r>
          </w:p>
        </w:tc>
        <w:tc>
          <w:tcPr>
            <w:tcW w:w="13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R$ 399,93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R$ 79,99</w:t>
            </w:r>
          </w:p>
        </w:tc>
        <w:tc>
          <w:tcPr>
            <w:tcW w:w="13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Juliana Nunes de Oliveira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68785</w:t>
            </w:r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Professora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 xml:space="preserve">Jaru 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R$ 159,97</w:t>
            </w:r>
          </w:p>
        </w:tc>
        <w:tc>
          <w:tcPr>
            <w:tcW w:w="13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R$ 399,93 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R$ 79,99</w:t>
            </w:r>
          </w:p>
        </w:tc>
        <w:tc>
          <w:tcPr>
            <w:tcW w:w="13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</w:t>
    </w:r>
    <w:r>
      <w:rPr>
        <w:rFonts w:ascii="Times New Roman" w:hAnsi="Times New Roman"/>
        <w:caps/>
        <w:sz w:val="24"/>
        <w:szCs w:val="24"/>
      </w:rPr>
      <w:t xml:space="preserve"> – </w:t>
    </w:r>
    <w:r>
      <w:rPr>
        <w:rFonts w:ascii="Times New Roman" w:hAnsi="Times New Roman"/>
        <w:caps/>
        <w:sz w:val="24"/>
        <w:szCs w:val="24"/>
      </w:rPr>
      <w:t>ASTEC</w:t>
    </w:r>
    <w:r>
      <w:rPr>
        <w:rFonts w:ascii="Times New Roman" w:hAnsi="Times New Roman"/>
        <w:caps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LibreOffice/5.2.6.2$Windows_X86_64 LibreOffice_project/a3100ed2409ebf1c212f5048fbe377c281438fdc</Application>
  <Pages>1</Pages>
  <Words>179</Words>
  <Characters>954</Characters>
  <CharactersWithSpaces>1112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2018-09-03T11:10:52Z</cp:lastPrinted>
  <dcterms:modified xsi:type="dcterms:W3CDTF">2019-08-07T13:09:20Z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