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14"/>
      </w:pPr>
      <w:r>
        <w:rPr>
          <w:rFonts w:ascii="Arial" w:cs="Arial" w:hAnsi="Arial"/>
          <w:i w:val="false"/>
          <w:iCs w:val="false"/>
          <w:lang w:val="pt-BR"/>
        </w:rPr>
        <w:t>AUDIÊNCIA PÚBLICA DO ORÇAMENTO PARTICIPATIVO</w:t>
      </w:r>
    </w:p>
    <w:p>
      <w:pPr>
        <w:pStyle w:val="style114"/>
      </w:pPr>
      <w:r>
        <w:rPr>
          <w:rFonts w:ascii="Arial" w:cs="Arial" w:hAnsi="Arial"/>
          <w:i w:val="false"/>
          <w:lang w:val="pt-BR"/>
        </w:rPr>
        <w:t>Data:</w:t>
      </w:r>
      <w:r>
        <w:rPr>
          <w:rFonts w:ascii="Arial" w:cs="Arial" w:hAnsi="Arial"/>
          <w:b w:val="false"/>
          <w:i w:val="false"/>
          <w:lang w:val="pt-BR"/>
        </w:rPr>
        <w:t xml:space="preserve"> 20 de junho de 2013 (Quinta-feira)</w:t>
      </w:r>
    </w:p>
    <w:p>
      <w:pPr>
        <w:pStyle w:val="style114"/>
      </w:pPr>
      <w:r>
        <w:rPr>
          <w:rFonts w:ascii="Arial" w:cs="Arial" w:hAnsi="Arial"/>
          <w:i w:val="false"/>
          <w:lang w:val="pt-BR"/>
        </w:rPr>
        <w:t xml:space="preserve">Local da Reunião: </w:t>
      </w:r>
      <w:r>
        <w:rPr>
          <w:rFonts w:ascii="Arial" w:cs="Arial" w:hAnsi="Arial"/>
          <w:i w:val="false"/>
          <w:color w:val="000000"/>
          <w:lang w:val="pt-BR"/>
        </w:rPr>
        <w:t>Auditório da FIERO</w:t>
      </w:r>
      <w:r>
        <w:rPr>
          <w:rFonts w:ascii="Arial" w:cs="Arial" w:hAnsi="Arial"/>
          <w:b w:val="false"/>
          <w:i w:val="false"/>
          <w:lang w:val="pt-BR"/>
        </w:rPr>
        <w:t>.</w:t>
      </w:r>
    </w:p>
    <w:p>
      <w:pPr>
        <w:pStyle w:val="style114"/>
      </w:pPr>
      <w:r>
        <w:rPr>
          <w:rFonts w:ascii="Arial" w:cs="Arial" w:hAnsi="Arial"/>
          <w:b w:val="false"/>
          <w:i w:val="false"/>
          <w:lang w:val="pt-BR"/>
        </w:rPr>
        <w:t xml:space="preserve">Endereço: Rua Ruy Barbosa </w:t>
      </w:r>
    </w:p>
    <w:p>
      <w:pPr>
        <w:pStyle w:val="style114"/>
      </w:pPr>
      <w:r>
        <w:rPr>
          <w:rFonts w:ascii="Arial" w:cs="Arial" w:hAnsi="Arial"/>
          <w:i w:val="false"/>
        </w:rPr>
        <w:t>ROTEIRO METODOLÓGICO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958"/>
        <w:gridCol w:w="3543"/>
        <w:gridCol w:w="3401"/>
        <w:gridCol w:w="4681"/>
        <w:gridCol w:w="1684"/>
        <w:gridCol w:w="1666"/>
      </w:tblGrid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i w:val="false"/>
              </w:rPr>
              <w:t>HORÁ</w:t>
            </w:r>
          </w:p>
        </w:tc>
        <w:tc>
          <w:tcPr>
            <w:tcW w:type="dxa" w:w="35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</w:rPr>
              <w:t>ATIVIDADE</w:t>
            </w:r>
          </w:p>
        </w:tc>
        <w:tc>
          <w:tcPr>
            <w:tcW w:type="dxa" w:w="34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</w:rPr>
              <w:t>METODOLOGIA</w:t>
            </w:r>
          </w:p>
        </w:tc>
        <w:tc>
          <w:tcPr>
            <w:tcW w:type="dxa" w:w="4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</w:rPr>
              <w:t xml:space="preserve">PARTICIPANTES </w:t>
            </w:r>
          </w:p>
        </w:tc>
        <w:tc>
          <w:tcPr>
            <w:tcW w:type="dxa" w:w="1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</w:rPr>
              <w:t>RECURSOS</w:t>
            </w:r>
          </w:p>
        </w:tc>
        <w:tc>
          <w:tcPr>
            <w:tcW w:type="dxa" w:w="16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</w:rPr>
              <w:t xml:space="preserve"> </w:t>
            </w:r>
            <w:r>
              <w:rPr>
                <w:rFonts w:ascii="Arial" w:cs="Arial" w:hAnsi="Arial"/>
                <w:i w:val="false"/>
              </w:rPr>
              <w:t>TEMPO</w:t>
            </w:r>
          </w:p>
        </w:tc>
      </w:tr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</w:rPr>
              <w:t>8h</w:t>
            </w:r>
          </w:p>
        </w:tc>
        <w:tc>
          <w:tcPr>
            <w:tcW w:type="dxa" w:w="35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</w:rPr>
              <w:t xml:space="preserve">Abertura dos trabalhos </w:t>
            </w:r>
          </w:p>
        </w:tc>
        <w:tc>
          <w:tcPr>
            <w:tcW w:type="dxa" w:w="34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- Exposição inicial de boas vindas;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- Informação sobre horários e programação;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- Informações gerais.</w:t>
            </w:r>
          </w:p>
        </w:tc>
        <w:tc>
          <w:tcPr>
            <w:tcW w:type="dxa" w:w="4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Prefeito  Mauro Nazif 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Secretário de Planejamento 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Secretário de Saúde 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</w:tc>
        <w:tc>
          <w:tcPr>
            <w:tcW w:type="dxa" w:w="1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Data show</w:t>
            </w:r>
          </w:p>
        </w:tc>
        <w:tc>
          <w:tcPr>
            <w:tcW w:type="dxa" w:w="16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1h30min</w:t>
            </w:r>
          </w:p>
        </w:tc>
      </w:tr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9h 30</w:t>
            </w:r>
          </w:p>
        </w:tc>
        <w:tc>
          <w:tcPr>
            <w:tcW w:type="dxa" w:w="35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Apresentação do que está em curso e o quadro de metas da Secretaria Municipal </w:t>
            </w:r>
          </w:p>
        </w:tc>
        <w:tc>
          <w:tcPr>
            <w:tcW w:type="dxa" w:w="34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i w:val="false"/>
                <w:lang w:val="pt-BR"/>
              </w:rPr>
              <w:t xml:space="preserve">- </w:t>
            </w:r>
            <w:r>
              <w:rPr>
                <w:rFonts w:ascii="Arial" w:cs="Arial" w:hAnsi="Arial"/>
                <w:b w:val="false"/>
                <w:i w:val="false"/>
                <w:lang w:val="pt-BR"/>
              </w:rPr>
              <w:t>Exposição oral;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</w:tc>
        <w:tc>
          <w:tcPr>
            <w:tcW w:type="dxa" w:w="4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Exposição: Secretário Municipal de Saúde </w:t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</w:tc>
        <w:tc>
          <w:tcPr>
            <w:tcW w:type="dxa" w:w="1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Data show</w:t>
            </w:r>
          </w:p>
        </w:tc>
        <w:tc>
          <w:tcPr>
            <w:tcW w:type="dxa" w:w="16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30 minutos de exposição</w:t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</w:r>
          </w:p>
        </w:tc>
      </w:tr>
      <w:tr>
        <w:trPr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10h  </w:t>
            </w:r>
          </w:p>
        </w:tc>
        <w:tc>
          <w:tcPr>
            <w:tcW w:type="dxa" w:w="35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Debate e elaboração das propostas pelos munícipes  </w:t>
            </w:r>
          </w:p>
        </w:tc>
        <w:tc>
          <w:tcPr>
            <w:tcW w:type="dxa" w:w="34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- Participação oral e escrita dos munícipes; </w:t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</w:tc>
        <w:tc>
          <w:tcPr>
            <w:tcW w:type="dxa" w:w="4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Comunidade em geral</w:t>
            </w:r>
          </w:p>
        </w:tc>
        <w:tc>
          <w:tcPr>
            <w:tcW w:type="dxa" w:w="1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</w:tc>
        <w:tc>
          <w:tcPr>
            <w:tcW w:type="dxa" w:w="16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1 h 30min</w:t>
            </w:r>
          </w:p>
        </w:tc>
      </w:tr>
      <w:tr>
        <w:trPr>
          <w:trHeight w:hRule="atLeast" w:val="299"/>
          <w:cantSplit w:val="false"/>
        </w:trPr>
        <w:tc>
          <w:tcPr>
            <w:tcW w:type="dxa" w:w="9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11h 30  </w:t>
            </w:r>
          </w:p>
        </w:tc>
        <w:tc>
          <w:tcPr>
            <w:tcW w:type="dxa" w:w="35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  <w:jc w:val="left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 xml:space="preserve">Coleta das propostas e considerações finais do Secretário  </w:t>
            </w:r>
          </w:p>
        </w:tc>
        <w:tc>
          <w:tcPr>
            <w:tcW w:type="dxa" w:w="34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Exposição oral e escrita</w:t>
            </w:r>
          </w:p>
        </w:tc>
        <w:tc>
          <w:tcPr>
            <w:tcW w:type="dxa" w:w="4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Secretário e DPP</w:t>
            </w:r>
          </w:p>
        </w:tc>
        <w:tc>
          <w:tcPr>
            <w:tcW w:type="dxa" w:w="16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</w:tc>
        <w:tc>
          <w:tcPr>
            <w:tcW w:type="dxa" w:w="16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i w:val="false"/>
                <w:lang w:val="pt-BR"/>
              </w:rPr>
            </w:r>
          </w:p>
          <w:p>
            <w:pPr>
              <w:pStyle w:val="style114"/>
              <w:tabs/>
              <w:spacing w:after="0" w:before="0"/>
              <w:contextualSpacing w:val="false"/>
            </w:pPr>
            <w:r>
              <w:rPr>
                <w:rFonts w:ascii="Arial" w:cs="Arial" w:hAnsi="Arial"/>
                <w:b w:val="false"/>
                <w:i w:val="false"/>
                <w:lang w:val="pt-BR"/>
              </w:rPr>
              <w:t>30 minutos</w:t>
            </w:r>
          </w:p>
        </w:tc>
      </w:tr>
    </w:tbl>
    <w:p>
      <w:pPr>
        <w:pStyle w:val="style114"/>
        <w:spacing w:after="120" w:before="0"/>
        <w:contextualSpacing w:val="false"/>
      </w:pPr>
      <w:r>
        <w:rPr/>
      </w:r>
    </w:p>
    <w:sectPr>
      <w:headerReference r:id="rId2" w:type="default"/>
      <w:type w:val="nextPage"/>
      <w:pgSz w:h="11906" w:orient="landscape" w:w="16838"/>
      <w:pgMar w:bottom="851" w:footer="0" w:gutter="0" w:header="720" w:left="567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jc w:val="center"/>
    </w:pPr>
    <w:r>
      <w:rPr/>
    </w:r>
  </w:p>
  <w:p>
    <w:pPr>
      <w:pStyle w:val="style0"/>
      <w:ind w:firstLine="708" w:left="1416" w:right="0"/>
      <w:jc w:val="center"/>
    </w:pPr>
    <w:r>
      <w:rPr>
        <w:sz w:val="18"/>
        <w:szCs w:val="18"/>
      </w:rPr>
      <w:t>SECRETARIA MUNICIPAL DE PLANEJAMENTO E GESTÃO - SEMPLA</w:t>
    </w:r>
  </w:p>
  <w:p>
    <w:pPr>
      <w:pStyle w:val="style0"/>
      <w:keepNext/>
      <w:spacing w:line="220" w:lineRule="exact"/>
      <w:ind w:firstLine="708" w:left="1416" w:right="0"/>
      <w:jc w:val="center"/>
    </w:pPr>
    <w:r>
      <w:rPr>
        <w:b/>
        <w:sz w:val="18"/>
        <w:szCs w:val="18"/>
      </w:rPr>
      <w:t>Secretaria Executiva do Conselho Municipal da Cidade de Porto Velho</w:t>
    </w:r>
  </w:p>
  <w:p>
    <w:pPr>
      <w:pStyle w:val="style5"/>
      <w:numPr>
        <w:ilvl w:val="4"/>
        <w:numId w:val="1"/>
      </w:numPr>
      <w:tabs>
        <w:tab w:leader="none" w:pos="0" w:val="left"/>
      </w:tabs>
      <w:jc w:val="center"/>
    </w:pPr>
    <w:r>
      <w:rPr>
        <w:b w:val="false"/>
        <w:sz w:val="18"/>
        <w:szCs w:val="18"/>
      </w:rPr>
      <w:tab/>
      <w:tab/>
      <w:tab/>
      <w:t>Av. Abunã, 2526, Liberdade - Porto Velho – RO – CEP 78900-030</w:t>
    </w:r>
  </w:p>
  <w:p>
    <w:pPr>
      <w:pStyle w:val="style0"/>
      <w:spacing w:line="220" w:lineRule="exact"/>
      <w:jc w:val="center"/>
    </w:pPr>
    <w:r>
      <w:rPr>
        <w:bCs/>
        <w:sz w:val="18"/>
        <w:szCs w:val="18"/>
      </w:rPr>
      <w:t xml:space="preserve">                                          </w:t>
    </w:r>
    <w:r>
      <w:rPr>
        <w:bCs/>
        <w:sz w:val="18"/>
        <w:szCs w:val="18"/>
      </w:rPr>
      <w:t>Tel.: (069) 3901-3112</w:t>
    </w:r>
  </w:p>
  <w:p>
    <w:pPr>
      <w:pStyle w:val="style0"/>
      <w:spacing w:line="220" w:lineRule="exact"/>
    </w:pPr>
    <w:r>
      <w:rPr>
        <w:bCs/>
        <w:sz w:val="18"/>
        <w:szCs w:val="18"/>
      </w:rPr>
      <w:t xml:space="preserve"> 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77"/>
    <w:pPr>
      <w:keepNext/>
      <w:tabs>
        <w:tab w:leader="none" w:pos="0" w:val="left"/>
      </w:tabs>
      <w:jc w:val="right"/>
    </w:pPr>
    <w:rPr>
      <w:rFonts w:ascii="Arial" w:cs="Arial" w:eastAsia="Batang" w:hAnsi="Arial"/>
      <w:b/>
      <w:bCs/>
      <w:sz w:val="40"/>
    </w:rPr>
  </w:style>
  <w:style w:styleId="style2" w:type="paragraph">
    <w:name w:val="Título 2"/>
    <w:basedOn w:val="style0"/>
    <w:next w:val="style77"/>
    <w:pPr>
      <w:keepNext/>
      <w:numPr>
        <w:ilvl w:val="1"/>
        <w:numId w:val="1"/>
      </w:numPr>
      <w:spacing w:after="80" w:before="0"/>
      <w:contextualSpacing w:val="false"/>
      <w:outlineLvl w:val="1"/>
    </w:pPr>
    <w:rPr>
      <w:b/>
      <w:bCs/>
      <w:i/>
      <w:iCs/>
    </w:rPr>
  </w:style>
  <w:style w:styleId="style3" w:type="paragraph">
    <w:name w:val="Título 3"/>
    <w:basedOn w:val="style0"/>
    <w:next w:val="style77"/>
    <w:pPr>
      <w:keepNext/>
      <w:numPr>
        <w:ilvl w:val="2"/>
        <w:numId w:val="1"/>
      </w:numPr>
      <w:tabs>
        <w:tab w:leader="none" w:pos="0" w:val="left"/>
      </w:tabs>
      <w:spacing w:line="360" w:lineRule="exact"/>
      <w:jc w:val="both"/>
      <w:outlineLvl w:val="2"/>
    </w:pPr>
    <w:rPr>
      <w:b/>
      <w:i/>
      <w:sz w:val="20"/>
      <w:szCs w:val="20"/>
    </w:rPr>
  </w:style>
  <w:style w:styleId="style5" w:type="paragraph">
    <w:name w:val="Título 5"/>
    <w:basedOn w:val="style0"/>
    <w:next w:val="style77"/>
    <w:pPr>
      <w:keepNext/>
      <w:numPr>
        <w:ilvl w:val="4"/>
        <w:numId w:val="1"/>
      </w:numPr>
      <w:tabs>
        <w:tab w:leader="none" w:pos="0" w:val="left"/>
      </w:tabs>
      <w:outlineLvl w:val="4"/>
    </w:pPr>
    <w:rPr>
      <w:b/>
    </w:rPr>
  </w:style>
  <w:style w:styleId="style6" w:type="paragraph">
    <w:name w:val="Título 6"/>
    <w:basedOn w:val="style0"/>
    <w:next w:val="style77"/>
    <w:pPr>
      <w:keepNext/>
      <w:numPr>
        <w:ilvl w:val="5"/>
        <w:numId w:val="1"/>
      </w:numPr>
      <w:tabs>
        <w:tab w:leader="none" w:pos="0" w:val="left"/>
      </w:tabs>
      <w:spacing w:after="80" w:before="0"/>
      <w:contextualSpacing w:val="false"/>
      <w:jc w:val="center"/>
      <w:outlineLvl w:val="5"/>
    </w:pPr>
    <w:rPr>
      <w:b/>
      <w:bCs/>
      <w:i/>
      <w:iCs/>
      <w:sz w:val="20"/>
      <w:szCs w:val="20"/>
    </w:rPr>
  </w:style>
  <w:style w:styleId="style7" w:type="paragraph">
    <w:name w:val="Título 7"/>
    <w:basedOn w:val="style0"/>
    <w:next w:val="style77"/>
    <w:pPr>
      <w:keepNext/>
      <w:numPr>
        <w:ilvl w:val="6"/>
        <w:numId w:val="1"/>
      </w:numPr>
      <w:tabs>
        <w:tab w:leader="none" w:pos="0" w:val="left"/>
      </w:tabs>
      <w:jc w:val="center"/>
      <w:outlineLvl w:val="6"/>
    </w:pPr>
    <w:rPr>
      <w:b/>
      <w:bCs/>
      <w:i/>
      <w:iCs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8Num8z0"/>
    <w:next w:val="style20"/>
    <w:rPr>
      <w:rFonts w:ascii="Wingdings" w:cs="Arial" w:eastAsia="Times New Roman" w:hAnsi="Wingdings"/>
    </w:rPr>
  </w:style>
  <w:style w:styleId="style21" w:type="character">
    <w:name w:val="WW8Num8z1"/>
    <w:next w:val="style21"/>
    <w:rPr>
      <w:rFonts w:ascii="Courier New" w:cs="Courier New" w:hAnsi="Courier New"/>
    </w:rPr>
  </w:style>
  <w:style w:styleId="style22" w:type="character">
    <w:name w:val="WW8Num8z2"/>
    <w:next w:val="style22"/>
    <w:rPr>
      <w:rFonts w:ascii="Wingdings" w:hAnsi="Wingdings"/>
    </w:rPr>
  </w:style>
  <w:style w:styleId="style23" w:type="character">
    <w:name w:val="WW8Num8z3"/>
    <w:next w:val="style23"/>
    <w:rPr>
      <w:rFonts w:ascii="Symbol" w:hAnsi="Symbol"/>
    </w:rPr>
  </w:style>
  <w:style w:styleId="style24" w:type="character">
    <w:name w:val="WW8Num9z1"/>
    <w:next w:val="style24"/>
    <w:rPr>
      <w:rFonts w:ascii="Courier New" w:cs="Courier New" w:hAnsi="Courier New"/>
    </w:rPr>
  </w:style>
  <w:style w:styleId="style25" w:type="character">
    <w:name w:val="WW8Num9z2"/>
    <w:next w:val="style25"/>
    <w:rPr>
      <w:rFonts w:ascii="Wingdings" w:hAnsi="Wingdings"/>
    </w:rPr>
  </w:style>
  <w:style w:styleId="style26" w:type="character">
    <w:name w:val="WW8Num9z3"/>
    <w:next w:val="style26"/>
    <w:rPr>
      <w:rFonts w:ascii="Symbol" w:hAnsi="Symbol"/>
    </w:rPr>
  </w:style>
  <w:style w:styleId="style27" w:type="character">
    <w:name w:val="WW8Num10z0"/>
    <w:next w:val="style27"/>
    <w:rPr>
      <w:rFonts w:ascii="Wingdings" w:cs="Arial" w:eastAsia="Times New Roman" w:hAnsi="Wingdings"/>
    </w:rPr>
  </w:style>
  <w:style w:styleId="style28" w:type="character">
    <w:name w:val="WW8Num10z1"/>
    <w:next w:val="style28"/>
    <w:rPr>
      <w:rFonts w:ascii="Courier New" w:cs="Courier New" w:hAnsi="Courier New"/>
    </w:rPr>
  </w:style>
  <w:style w:styleId="style29" w:type="character">
    <w:name w:val="WW8Num10z2"/>
    <w:next w:val="style29"/>
    <w:rPr>
      <w:rFonts w:ascii="Wingdings" w:hAnsi="Wingdings"/>
    </w:rPr>
  </w:style>
  <w:style w:styleId="style30" w:type="character">
    <w:name w:val="WW8Num10z3"/>
    <w:next w:val="style30"/>
    <w:rPr>
      <w:rFonts w:ascii="Symbol" w:hAnsi="Symbol"/>
    </w:rPr>
  </w:style>
  <w:style w:styleId="style31" w:type="character">
    <w:name w:val="WW8Num11z0"/>
    <w:next w:val="style31"/>
    <w:rPr>
      <w:rFonts w:ascii="Wingdings" w:cs="Arial" w:eastAsia="Times New Roman" w:hAnsi="Wingdings"/>
    </w:rPr>
  </w:style>
  <w:style w:styleId="style32" w:type="character">
    <w:name w:val="WW8Num11z1"/>
    <w:next w:val="style32"/>
    <w:rPr>
      <w:rFonts w:ascii="Courier New" w:cs="Courier New" w:hAnsi="Courier New"/>
    </w:rPr>
  </w:style>
  <w:style w:styleId="style33" w:type="character">
    <w:name w:val="WW8Num11z2"/>
    <w:next w:val="style33"/>
    <w:rPr>
      <w:rFonts w:ascii="Wingdings" w:hAnsi="Wingdings"/>
    </w:rPr>
  </w:style>
  <w:style w:styleId="style34" w:type="character">
    <w:name w:val="WW8Num11z3"/>
    <w:next w:val="style34"/>
    <w:rPr>
      <w:rFonts w:ascii="Symbol" w:hAnsi="Symbol"/>
    </w:rPr>
  </w:style>
  <w:style w:styleId="style35" w:type="character">
    <w:name w:val="WW8Num12z0"/>
    <w:next w:val="style35"/>
    <w:rPr>
      <w:rFonts w:ascii="Wingdings" w:cs="Arial" w:eastAsia="Times New Roman" w:hAnsi="Wingdings"/>
    </w:rPr>
  </w:style>
  <w:style w:styleId="style36" w:type="character">
    <w:name w:val="WW8Num12z1"/>
    <w:next w:val="style36"/>
    <w:rPr>
      <w:rFonts w:ascii="Courier New" w:cs="Courier New" w:hAnsi="Courier New"/>
    </w:rPr>
  </w:style>
  <w:style w:styleId="style37" w:type="character">
    <w:name w:val="WW8Num12z2"/>
    <w:next w:val="style37"/>
    <w:rPr>
      <w:rFonts w:ascii="Wingdings" w:hAnsi="Wingdings"/>
    </w:rPr>
  </w:style>
  <w:style w:styleId="style38" w:type="character">
    <w:name w:val="WW8Num12z3"/>
    <w:next w:val="style38"/>
    <w:rPr>
      <w:rFonts w:ascii="Symbol" w:hAnsi="Symbol"/>
    </w:rPr>
  </w:style>
  <w:style w:styleId="style39" w:type="character">
    <w:name w:val="WW8Num14z0"/>
    <w:next w:val="style39"/>
    <w:rPr>
      <w:rFonts w:ascii="Wingdings" w:cs="Arial" w:eastAsia="Times New Roman" w:hAnsi="Wingdings"/>
    </w:rPr>
  </w:style>
  <w:style w:styleId="style40" w:type="character">
    <w:name w:val="WW8Num14z1"/>
    <w:next w:val="style40"/>
    <w:rPr>
      <w:rFonts w:ascii="Courier New" w:cs="Courier New" w:hAnsi="Courier New"/>
    </w:rPr>
  </w:style>
  <w:style w:styleId="style41" w:type="character">
    <w:name w:val="WW8Num14z2"/>
    <w:next w:val="style41"/>
    <w:rPr>
      <w:rFonts w:ascii="Wingdings" w:hAnsi="Wingdings"/>
    </w:rPr>
  </w:style>
  <w:style w:styleId="style42" w:type="character">
    <w:name w:val="WW8Num14z3"/>
    <w:next w:val="style42"/>
    <w:rPr>
      <w:rFonts w:ascii="Symbol" w:hAnsi="Symbol"/>
    </w:rPr>
  </w:style>
  <w:style w:styleId="style43" w:type="character">
    <w:name w:val="WW8Num15z0"/>
    <w:next w:val="style43"/>
    <w:rPr>
      <w:rFonts w:ascii="Wingdings" w:cs="Arial" w:eastAsia="Times New Roman" w:hAnsi="Wingdings"/>
    </w:rPr>
  </w:style>
  <w:style w:styleId="style44" w:type="character">
    <w:name w:val="WW8Num15z1"/>
    <w:next w:val="style44"/>
    <w:rPr>
      <w:rFonts w:ascii="Courier New" w:cs="Courier New" w:hAnsi="Courier New"/>
    </w:rPr>
  </w:style>
  <w:style w:styleId="style45" w:type="character">
    <w:name w:val="WW8Num15z2"/>
    <w:next w:val="style45"/>
    <w:rPr>
      <w:rFonts w:ascii="Wingdings" w:hAnsi="Wingdings"/>
    </w:rPr>
  </w:style>
  <w:style w:styleId="style46" w:type="character">
    <w:name w:val="WW8Num15z3"/>
    <w:next w:val="style46"/>
    <w:rPr>
      <w:rFonts w:ascii="Symbol" w:hAnsi="Symbol"/>
    </w:rPr>
  </w:style>
  <w:style w:styleId="style47" w:type="character">
    <w:name w:val="WW8Num16z0"/>
    <w:next w:val="style47"/>
    <w:rPr>
      <w:b w:val="false"/>
    </w:rPr>
  </w:style>
  <w:style w:styleId="style48" w:type="character">
    <w:name w:val="WW8Num18z0"/>
    <w:next w:val="style48"/>
    <w:rPr>
      <w:rFonts w:ascii="Wingdings" w:cs="Arial" w:eastAsia="Times New Roman" w:hAnsi="Wingdings"/>
    </w:rPr>
  </w:style>
  <w:style w:styleId="style49" w:type="character">
    <w:name w:val="WW8Num18z1"/>
    <w:next w:val="style49"/>
    <w:rPr>
      <w:rFonts w:ascii="Courier New" w:cs="Courier New" w:hAnsi="Courier New"/>
    </w:rPr>
  </w:style>
  <w:style w:styleId="style50" w:type="character">
    <w:name w:val="WW8Num18z2"/>
    <w:next w:val="style50"/>
    <w:rPr>
      <w:rFonts w:ascii="Wingdings" w:hAnsi="Wingdings"/>
    </w:rPr>
  </w:style>
  <w:style w:styleId="style51" w:type="character">
    <w:name w:val="WW8Num18z3"/>
    <w:next w:val="style51"/>
    <w:rPr>
      <w:rFonts w:ascii="Symbol" w:hAnsi="Symbol"/>
    </w:rPr>
  </w:style>
  <w:style w:styleId="style52" w:type="character">
    <w:name w:val="WW8Num21z0"/>
    <w:next w:val="style52"/>
    <w:rPr>
      <w:rFonts w:ascii="Wingdings" w:cs="Arial" w:eastAsia="Times New Roman" w:hAnsi="Wingdings"/>
    </w:rPr>
  </w:style>
  <w:style w:styleId="style53" w:type="character">
    <w:name w:val="WW8Num21z1"/>
    <w:next w:val="style53"/>
    <w:rPr>
      <w:rFonts w:ascii="Courier New" w:cs="Courier New" w:hAnsi="Courier New"/>
    </w:rPr>
  </w:style>
  <w:style w:styleId="style54" w:type="character">
    <w:name w:val="WW8Num21z2"/>
    <w:next w:val="style54"/>
    <w:rPr>
      <w:rFonts w:ascii="Wingdings" w:hAnsi="Wingdings"/>
    </w:rPr>
  </w:style>
  <w:style w:styleId="style55" w:type="character">
    <w:name w:val="WW8Num21z3"/>
    <w:next w:val="style55"/>
    <w:rPr>
      <w:rFonts w:ascii="Symbol" w:hAnsi="Symbol"/>
    </w:rPr>
  </w:style>
  <w:style w:styleId="style56" w:type="character">
    <w:name w:val="Fonte parág. padrão1"/>
    <w:next w:val="style56"/>
    <w:rPr/>
  </w:style>
  <w:style w:styleId="style57" w:type="character">
    <w:name w:val="WW-Absatz-Standardschriftart111"/>
    <w:next w:val="style57"/>
    <w:rPr/>
  </w:style>
  <w:style w:styleId="style58" w:type="character">
    <w:name w:val="WW-Absatz-Standardschriftart1111"/>
    <w:next w:val="style58"/>
    <w:rPr/>
  </w:style>
  <w:style w:styleId="style59" w:type="character">
    <w:name w:val="WW-Absatz-Standardschriftart11111"/>
    <w:next w:val="style59"/>
    <w:rPr/>
  </w:style>
  <w:style w:styleId="style60" w:type="character">
    <w:name w:val="WW-Absatz-Standardschriftart111111"/>
    <w:next w:val="style60"/>
    <w:rPr/>
  </w:style>
  <w:style w:styleId="style61" w:type="character">
    <w:name w:val="WW-Absatz-Standardschriftart1111111"/>
    <w:next w:val="style61"/>
    <w:rPr/>
  </w:style>
  <w:style w:styleId="style62" w:type="character">
    <w:name w:val="WW-Absatz-Standardschriftart11111111"/>
    <w:next w:val="style62"/>
    <w:rPr/>
  </w:style>
  <w:style w:styleId="style63" w:type="character">
    <w:name w:val="WW-Absatz-Standardschriftart111111111"/>
    <w:next w:val="style63"/>
    <w:rPr/>
  </w:style>
  <w:style w:styleId="style64" w:type="character">
    <w:name w:val="WW-Absatz-Standardschriftart1111111111"/>
    <w:next w:val="style64"/>
    <w:rPr/>
  </w:style>
  <w:style w:styleId="style65" w:type="character">
    <w:name w:val="WW-Absatz-Standardschriftart11111111111"/>
    <w:next w:val="style65"/>
    <w:rPr/>
  </w:style>
  <w:style w:styleId="style66" w:type="character">
    <w:name w:val="WW-Absatz-Standardschriftart111111111111"/>
    <w:next w:val="style66"/>
    <w:rPr/>
  </w:style>
  <w:style w:styleId="style67" w:type="character">
    <w:name w:val="WW-Absatz-Standardschriftart1111111111111"/>
    <w:next w:val="style67"/>
    <w:rPr/>
  </w:style>
  <w:style w:styleId="style68" w:type="character">
    <w:name w:val="WW-Absatz-Standardschriftart11111111111111"/>
    <w:next w:val="style68"/>
    <w:rPr/>
  </w:style>
  <w:style w:styleId="style69" w:type="character">
    <w:name w:val="WW-Fonte parág. padrão"/>
    <w:next w:val="style69"/>
    <w:rPr/>
  </w:style>
  <w:style w:styleId="style70" w:type="character">
    <w:name w:val="WW-Fonte parág. padrão1"/>
    <w:next w:val="style70"/>
    <w:rPr/>
  </w:style>
  <w:style w:styleId="style71" w:type="character">
    <w:name w:val="WW-Absatz-Standardschriftart111111111111111"/>
    <w:next w:val="style71"/>
    <w:rPr/>
  </w:style>
  <w:style w:styleId="style72" w:type="character">
    <w:name w:val="WW-Absatz-Standardschriftart1111111111111111"/>
    <w:next w:val="style72"/>
    <w:rPr/>
  </w:style>
  <w:style w:styleId="style73" w:type="character">
    <w:name w:val="WW-Absatz-Standardschriftart11111111111111111"/>
    <w:next w:val="style73"/>
    <w:rPr/>
  </w:style>
  <w:style w:styleId="style74" w:type="character">
    <w:name w:val="WW-Fonte parág. padrão11"/>
    <w:next w:val="style74"/>
    <w:rPr/>
  </w:style>
  <w:style w:styleId="style75" w:type="character">
    <w:name w:val="Ênfase forte"/>
    <w:basedOn w:val="style15"/>
    <w:next w:val="style75"/>
    <w:rPr>
      <w:b/>
      <w:bCs/>
    </w:rPr>
  </w:style>
  <w:style w:styleId="style76" w:type="paragraph">
    <w:name w:val="Título"/>
    <w:basedOn w:val="style0"/>
    <w:next w:val="style77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77" w:type="paragraph">
    <w:name w:val="Corpo de texto"/>
    <w:basedOn w:val="style0"/>
    <w:next w:val="style77"/>
    <w:pPr>
      <w:spacing w:after="120" w:before="0"/>
      <w:contextualSpacing w:val="false"/>
    </w:pPr>
    <w:rPr/>
  </w:style>
  <w:style w:styleId="style78" w:type="paragraph">
    <w:name w:val="Lista"/>
    <w:basedOn w:val="style77"/>
    <w:next w:val="style78"/>
    <w:pPr/>
    <w:rPr>
      <w:rFonts w:cs="Mangal"/>
    </w:rPr>
  </w:style>
  <w:style w:styleId="style79" w:type="paragraph">
    <w:name w:val="Legenda"/>
    <w:basedOn w:val="style0"/>
    <w:next w:val="style7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80" w:type="paragraph">
    <w:name w:val="Índice"/>
    <w:basedOn w:val="style0"/>
    <w:next w:val="style80"/>
    <w:pPr>
      <w:suppressLineNumbers/>
    </w:pPr>
    <w:rPr>
      <w:rFonts w:cs="Mangal"/>
    </w:rPr>
  </w:style>
  <w:style w:styleId="style81" w:type="paragraph">
    <w:name w:val="Capítulo"/>
    <w:basedOn w:val="style0"/>
    <w:next w:val="style81"/>
    <w:pPr>
      <w:keepNext/>
      <w:spacing w:after="120" w:before="240"/>
      <w:contextualSpacing w:val="false"/>
    </w:pPr>
    <w:rPr>
      <w:rFonts w:ascii="Nimbus Sans L" w:cs="DejaVu Sans" w:eastAsia="DejaVu Sans" w:hAnsi="Nimbus Sans L"/>
      <w:sz w:val="28"/>
      <w:szCs w:val="28"/>
    </w:rPr>
  </w:style>
  <w:style w:styleId="style82" w:type="paragraph">
    <w:name w:val="Legenda1"/>
    <w:basedOn w:val="style0"/>
    <w:next w:val="style82"/>
    <w:pPr>
      <w:suppressLineNumbers/>
      <w:spacing w:after="120" w:before="120"/>
      <w:contextualSpacing w:val="false"/>
    </w:pPr>
    <w:rPr>
      <w:i/>
      <w:iCs/>
    </w:rPr>
  </w:style>
  <w:style w:styleId="style83" w:type="paragraph">
    <w:name w:val="Título Principal"/>
    <w:basedOn w:val="style0"/>
    <w:next w:val="style83"/>
    <w:pPr>
      <w:keepNext/>
      <w:spacing w:after="120" w:before="240"/>
      <w:contextualSpacing w:val="false"/>
    </w:pPr>
    <w:rPr>
      <w:rFonts w:ascii="Arial" w:cs="Arial Unicode MS" w:eastAsia="Gothic" w:hAnsi="Arial"/>
      <w:sz w:val="28"/>
      <w:szCs w:val="28"/>
    </w:rPr>
  </w:style>
  <w:style w:styleId="style84" w:type="paragraph">
    <w:name w:val="WW-Título Principal"/>
    <w:basedOn w:val="style0"/>
    <w:next w:val="style84"/>
    <w:pPr>
      <w:keepNext/>
      <w:spacing w:after="120" w:before="240"/>
      <w:contextualSpacing w:val="false"/>
    </w:pPr>
    <w:rPr>
      <w:rFonts w:ascii="Arial" w:cs="Arial Unicode MS" w:eastAsia="Gothic" w:hAnsi="Arial"/>
      <w:sz w:val="28"/>
      <w:szCs w:val="28"/>
    </w:rPr>
  </w:style>
  <w:style w:styleId="style85" w:type="paragraph">
    <w:name w:val="WW-Título Principal1"/>
    <w:basedOn w:val="style0"/>
    <w:next w:val="style85"/>
    <w:pPr>
      <w:keepNext/>
      <w:spacing w:after="120" w:before="240"/>
      <w:contextualSpacing w:val="false"/>
    </w:pPr>
    <w:rPr>
      <w:rFonts w:ascii="Arial" w:cs="Arial Unicode MS" w:eastAsia="Gothic" w:hAnsi="Arial"/>
      <w:sz w:val="28"/>
      <w:szCs w:val="28"/>
    </w:rPr>
  </w:style>
  <w:style w:styleId="style86" w:type="paragraph">
    <w:name w:val="WW-Título Principal11"/>
    <w:basedOn w:val="style0"/>
    <w:next w:val="style86"/>
    <w:pPr>
      <w:keepNext/>
      <w:spacing w:after="120" w:before="240"/>
      <w:contextualSpacing w:val="false"/>
    </w:pPr>
    <w:rPr>
      <w:rFonts w:ascii="Arial" w:cs="Arial Unicode MS" w:eastAsia="Gothic" w:hAnsi="Arial"/>
      <w:sz w:val="28"/>
      <w:szCs w:val="28"/>
    </w:rPr>
  </w:style>
  <w:style w:styleId="style87" w:type="paragraph">
    <w:name w:val="WW-Título Principal111"/>
    <w:basedOn w:val="style0"/>
    <w:next w:val="style87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88" w:type="paragraph">
    <w:name w:val="WW-Título Principal1111"/>
    <w:basedOn w:val="style0"/>
    <w:next w:val="style88"/>
    <w:pPr>
      <w:keepNext/>
      <w:spacing w:after="120" w:before="240"/>
      <w:contextualSpacing w:val="false"/>
    </w:pPr>
    <w:rPr>
      <w:rFonts w:ascii="Arial" w:cs="Arial Unicode MS" w:eastAsia="Gothic" w:hAnsi="Arial"/>
      <w:sz w:val="28"/>
      <w:szCs w:val="28"/>
    </w:rPr>
  </w:style>
  <w:style w:styleId="style89" w:type="paragraph">
    <w:name w:val="WW-Título Principal11111"/>
    <w:basedOn w:val="style0"/>
    <w:next w:val="style89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0" w:type="paragraph">
    <w:name w:val="WW-Título Principal111111"/>
    <w:basedOn w:val="style0"/>
    <w:next w:val="style90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1" w:type="paragraph">
    <w:name w:val="WW-Título Principal1111111"/>
    <w:basedOn w:val="style0"/>
    <w:next w:val="style91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2" w:type="paragraph">
    <w:name w:val="WW-Título Principal11111111"/>
    <w:basedOn w:val="style0"/>
    <w:next w:val="style92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3" w:type="paragraph">
    <w:name w:val="WW-Título Principal111111111"/>
    <w:basedOn w:val="style0"/>
    <w:next w:val="style93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4" w:type="paragraph">
    <w:name w:val="WW-Título Principal1111111111"/>
    <w:basedOn w:val="style0"/>
    <w:next w:val="style94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5" w:type="paragraph">
    <w:name w:val="WW-Título Principal11111111111"/>
    <w:basedOn w:val="style0"/>
    <w:next w:val="style95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6" w:type="paragraph">
    <w:name w:val="WW-Título Principal111111111111"/>
    <w:basedOn w:val="style0"/>
    <w:next w:val="style96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7" w:type="paragraph">
    <w:name w:val="WW-Título Principal1111111111111"/>
    <w:basedOn w:val="style0"/>
    <w:next w:val="style97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8" w:type="paragraph">
    <w:name w:val="WW-Título Principal11111111111111"/>
    <w:basedOn w:val="style0"/>
    <w:next w:val="style98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99" w:type="paragraph">
    <w:name w:val="WW-Título Principal111111111111111"/>
    <w:basedOn w:val="style0"/>
    <w:next w:val="style99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00" w:type="paragraph">
    <w:name w:val="WW-Título Principal1111111111111111"/>
    <w:basedOn w:val="style0"/>
    <w:next w:val="style100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01" w:type="paragraph">
    <w:name w:val="Cabeçalho"/>
    <w:basedOn w:val="style0"/>
    <w:next w:val="style101"/>
    <w:pPr>
      <w:suppressLineNumbers/>
      <w:tabs>
        <w:tab w:leader="none" w:pos="4419" w:val="center"/>
        <w:tab w:leader="none" w:pos="8838" w:val="right"/>
      </w:tabs>
    </w:pPr>
    <w:rPr/>
  </w:style>
  <w:style w:styleId="style102" w:type="paragraph">
    <w:name w:val="Rodapé"/>
    <w:basedOn w:val="style0"/>
    <w:next w:val="style102"/>
    <w:pPr>
      <w:suppressLineNumbers/>
      <w:tabs>
        <w:tab w:leader="none" w:pos="4419" w:val="center"/>
        <w:tab w:leader="none" w:pos="8838" w:val="right"/>
      </w:tabs>
    </w:pPr>
    <w:rPr/>
  </w:style>
  <w:style w:styleId="style103" w:type="paragraph">
    <w:name w:val="Corpo de texto recuado"/>
    <w:basedOn w:val="style0"/>
    <w:next w:val="style103"/>
    <w:pPr>
      <w:tabs>
        <w:tab w:leader="none" w:pos="2982" w:val="left"/>
      </w:tabs>
      <w:spacing w:line="360" w:lineRule="exact"/>
      <w:ind w:hanging="0" w:left="426" w:right="0"/>
      <w:jc w:val="both"/>
    </w:pPr>
    <w:rPr>
      <w:sz w:val="20"/>
      <w:szCs w:val="20"/>
    </w:rPr>
  </w:style>
  <w:style w:styleId="style104" w:type="paragraph">
    <w:name w:val="WW-Recuo de corpo de texto 2"/>
    <w:basedOn w:val="style0"/>
    <w:next w:val="style104"/>
    <w:pPr>
      <w:spacing w:line="360" w:lineRule="auto"/>
      <w:ind w:firstLine="1134" w:left="0" w:right="0"/>
      <w:jc w:val="both"/>
    </w:pPr>
    <w:rPr/>
  </w:style>
  <w:style w:styleId="style105" w:type="paragraph">
    <w:name w:val="WW-Legenda"/>
    <w:basedOn w:val="style0"/>
    <w:next w:val="style105"/>
    <w:pPr>
      <w:jc w:val="center"/>
    </w:pPr>
    <w:rPr>
      <w:b/>
      <w:sz w:val="22"/>
    </w:rPr>
  </w:style>
  <w:style w:styleId="style106" w:type="paragraph">
    <w:name w:val="Texto Pré-formatado"/>
    <w:basedOn w:val="style0"/>
    <w:next w:val="style106"/>
    <w:pPr/>
    <w:rPr>
      <w:rFonts w:ascii="Courier New" w:cs="Courier New" w:eastAsia="Courier New" w:hAnsi="Courier New"/>
      <w:sz w:val="20"/>
      <w:szCs w:val="20"/>
    </w:rPr>
  </w:style>
  <w:style w:styleId="style107" w:type="paragraph">
    <w:name w:val="WW-Texto Pré-formatado"/>
    <w:basedOn w:val="style0"/>
    <w:next w:val="style107"/>
    <w:pPr/>
    <w:rPr>
      <w:rFonts w:ascii="Courier New" w:cs="Courier New" w:eastAsia="Courier New" w:hAnsi="Courier New"/>
      <w:sz w:val="20"/>
      <w:szCs w:val="20"/>
    </w:rPr>
  </w:style>
  <w:style w:styleId="style108" w:type="paragraph">
    <w:name w:val="WW-Texto Pré-formatado1"/>
    <w:basedOn w:val="style0"/>
    <w:next w:val="style108"/>
    <w:pPr/>
    <w:rPr>
      <w:rFonts w:ascii="Courier New" w:cs="Courier New" w:eastAsia="Courier New" w:hAnsi="Courier New"/>
      <w:sz w:val="20"/>
      <w:szCs w:val="20"/>
    </w:rPr>
  </w:style>
  <w:style w:styleId="style109" w:type="paragraph">
    <w:name w:val="WW-Texto Pré-formatado11"/>
    <w:basedOn w:val="style0"/>
    <w:next w:val="style109"/>
    <w:pPr/>
    <w:rPr>
      <w:rFonts w:ascii="Courier New" w:cs="Courier New" w:eastAsia="Courier New" w:hAnsi="Courier New"/>
      <w:sz w:val="20"/>
      <w:szCs w:val="20"/>
    </w:rPr>
  </w:style>
  <w:style w:styleId="style110" w:type="paragraph">
    <w:name w:val="WW-Texto Pré-formatado111"/>
    <w:basedOn w:val="style0"/>
    <w:next w:val="style110"/>
    <w:pPr/>
    <w:rPr>
      <w:rFonts w:ascii="Courier New" w:cs="Courier New" w:eastAsia="Courier New" w:hAnsi="Courier New"/>
      <w:sz w:val="20"/>
      <w:szCs w:val="20"/>
    </w:rPr>
  </w:style>
  <w:style w:styleId="style111" w:type="paragraph">
    <w:name w:val="WW-Texto Pré-formatado1111"/>
    <w:basedOn w:val="style0"/>
    <w:next w:val="style111"/>
    <w:pPr/>
    <w:rPr>
      <w:rFonts w:ascii="Courier New" w:cs="Courier New" w:eastAsia="Courier New" w:hAnsi="Courier New"/>
      <w:sz w:val="20"/>
      <w:szCs w:val="20"/>
    </w:rPr>
  </w:style>
  <w:style w:styleId="style112" w:type="paragraph">
    <w:name w:val="WW-Texto Pré-formatado11111"/>
    <w:basedOn w:val="style0"/>
    <w:next w:val="style112"/>
    <w:pPr/>
    <w:rPr>
      <w:rFonts w:ascii="Courier New" w:cs="Courier New" w:eastAsia="Courier New" w:hAnsi="Courier New"/>
      <w:sz w:val="20"/>
      <w:szCs w:val="20"/>
    </w:rPr>
  </w:style>
  <w:style w:styleId="style113" w:type="paragraph">
    <w:name w:val="WW-Conteúdo da Tabela1111111111111111111"/>
    <w:basedOn w:val="style77"/>
    <w:next w:val="style113"/>
    <w:pPr>
      <w:widowControl w:val="false"/>
      <w:suppressLineNumbers/>
    </w:pPr>
    <w:rPr>
      <w:rFonts w:ascii="Nimbus Roman No9 L" w:cs="Nimbus Roman No9 L" w:hAnsi="Nimbus Roman No9 L"/>
      <w:lang w:val="en-US"/>
    </w:rPr>
  </w:style>
  <w:style w:styleId="style114" w:type="paragraph">
    <w:name w:val="WW-Título da Tabela1111111111111111111"/>
    <w:basedOn w:val="style113"/>
    <w:next w:val="style114"/>
    <w:pPr>
      <w:jc w:val="center"/>
    </w:pPr>
    <w:rPr>
      <w:b/>
      <w:bCs/>
      <w:i/>
      <w:iCs/>
    </w:rPr>
  </w:style>
  <w:style w:styleId="style115" w:type="paragraph">
    <w:name w:val="Balloon Text"/>
    <w:basedOn w:val="style0"/>
    <w:next w:val="style115"/>
    <w:pPr/>
    <w:rPr>
      <w:rFonts w:ascii="Tahoma" w:cs="Tahoma" w:hAnsi="Tahoma"/>
      <w:sz w:val="16"/>
      <w:szCs w:val="16"/>
    </w:rPr>
  </w:style>
  <w:style w:styleId="style116" w:type="paragraph">
    <w:name w:val="Conteúdo da tabela"/>
    <w:basedOn w:val="style0"/>
    <w:next w:val="style116"/>
    <w:pPr>
      <w:suppressLineNumbers/>
    </w:pPr>
    <w:rPr/>
  </w:style>
  <w:style w:styleId="style117" w:type="paragraph">
    <w:name w:val="Título da tabela"/>
    <w:basedOn w:val="style116"/>
    <w:next w:val="style117"/>
    <w:pPr>
      <w:jc w:val="center"/>
    </w:pPr>
    <w:rPr>
      <w:b/>
      <w:bCs/>
    </w:rPr>
  </w:style>
  <w:style w:styleId="style118" w:type="paragraph">
    <w:name w:val="Revision"/>
    <w:next w:val="style118"/>
    <w:pPr>
      <w:widowControl/>
      <w:tabs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LibreOffice/3.6$Windows_x86 LibreOffice_project/e29a214-2bbed72-0621de6-a97528c-8f066d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2013-06-18T13:23:00.00Z</dcterms:created>
  <dc:creator>EduardoOTA</dc:creator>
  <cp:lastModifiedBy>vinicius</cp:lastModifiedBy>
  <cp:lastPrinted>2010-08-04T12:34:00.00Z</cp:lastPrinted>
  <dcterms:modified xsi:type="dcterms:W3CDTF">2013-06-18T13:23:00.00Z</dcterms:modified>
  <cp:revision>2</cp:revision>
  <dc:title>Memorando n</dc:title>
</cp:coreProperties>
</file>